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E" w:rsidRPr="00CF02D3" w:rsidRDefault="00065FBE" w:rsidP="00065FBE">
      <w:pPr>
        <w:jc w:val="center"/>
        <w:outlineLvl w:val="0"/>
        <w:rPr>
          <w:rFonts w:cs="Arial"/>
          <w:b/>
          <w:bCs/>
          <w:sz w:val="24"/>
          <w:szCs w:val="24"/>
        </w:rPr>
      </w:pPr>
      <w:r w:rsidRPr="00CF02D3">
        <w:rPr>
          <w:rFonts w:cs="Arial"/>
          <w:b/>
          <w:bCs/>
          <w:sz w:val="24"/>
          <w:szCs w:val="24"/>
        </w:rPr>
        <w:t>Notes of Palliative Care Acute Group Meeting</w:t>
      </w:r>
    </w:p>
    <w:p w:rsidR="00065FBE" w:rsidRPr="00CF02D3" w:rsidRDefault="00065FBE" w:rsidP="00065FBE">
      <w:pPr>
        <w:jc w:val="center"/>
        <w:outlineLvl w:val="0"/>
        <w:rPr>
          <w:rFonts w:cs="Arial"/>
          <w:b/>
          <w:bCs/>
          <w:sz w:val="24"/>
          <w:szCs w:val="24"/>
        </w:rPr>
      </w:pPr>
      <w:proofErr w:type="gramStart"/>
      <w:r w:rsidRPr="00CF02D3">
        <w:rPr>
          <w:rFonts w:cs="Arial"/>
          <w:b/>
          <w:bCs/>
          <w:sz w:val="24"/>
          <w:szCs w:val="24"/>
        </w:rPr>
        <w:t>held</w:t>
      </w:r>
      <w:proofErr w:type="gramEnd"/>
      <w:r w:rsidRPr="00CF02D3">
        <w:rPr>
          <w:rFonts w:cs="Arial"/>
          <w:b/>
          <w:bCs/>
          <w:sz w:val="24"/>
          <w:szCs w:val="24"/>
        </w:rPr>
        <w:t xml:space="preserve"> on </w:t>
      </w:r>
      <w:r w:rsidR="003D21C4" w:rsidRPr="00CF02D3">
        <w:rPr>
          <w:rFonts w:cs="Arial"/>
          <w:b/>
          <w:bCs/>
          <w:sz w:val="24"/>
          <w:szCs w:val="24"/>
        </w:rPr>
        <w:t>Wednesday</w:t>
      </w:r>
      <w:r w:rsidRPr="00CF02D3">
        <w:rPr>
          <w:rFonts w:cs="Arial"/>
          <w:b/>
          <w:bCs/>
          <w:sz w:val="24"/>
          <w:szCs w:val="24"/>
        </w:rPr>
        <w:t xml:space="preserve"> </w:t>
      </w:r>
      <w:r w:rsidR="002639E5">
        <w:rPr>
          <w:rFonts w:cs="Arial"/>
          <w:b/>
          <w:bCs/>
          <w:sz w:val="24"/>
          <w:szCs w:val="24"/>
        </w:rPr>
        <w:t>19</w:t>
      </w:r>
      <w:r w:rsidR="002639E5" w:rsidRPr="002639E5">
        <w:rPr>
          <w:rFonts w:cs="Arial"/>
          <w:b/>
          <w:bCs/>
          <w:sz w:val="24"/>
          <w:szCs w:val="24"/>
          <w:vertAlign w:val="superscript"/>
        </w:rPr>
        <w:t>th</w:t>
      </w:r>
      <w:r w:rsidR="002639E5">
        <w:rPr>
          <w:rFonts w:cs="Arial"/>
          <w:b/>
          <w:bCs/>
          <w:sz w:val="24"/>
          <w:szCs w:val="24"/>
        </w:rPr>
        <w:t xml:space="preserve"> June</w:t>
      </w:r>
      <w:r w:rsidR="00CF02D3">
        <w:rPr>
          <w:rFonts w:cs="Arial"/>
          <w:b/>
          <w:bCs/>
          <w:sz w:val="24"/>
          <w:szCs w:val="24"/>
        </w:rPr>
        <w:t xml:space="preserve"> 2018</w:t>
      </w:r>
    </w:p>
    <w:p w:rsidR="00065FBE" w:rsidRPr="00CF02D3" w:rsidRDefault="002639E5" w:rsidP="00065FBE">
      <w:pPr>
        <w:jc w:val="center"/>
        <w:outlineLvl w:val="0"/>
        <w:rPr>
          <w:rFonts w:cs="Arial"/>
          <w:b/>
          <w:bCs/>
          <w:sz w:val="24"/>
          <w:szCs w:val="24"/>
        </w:rPr>
      </w:pPr>
      <w:r>
        <w:rPr>
          <w:rFonts w:cs="Arial"/>
          <w:b/>
          <w:bCs/>
          <w:sz w:val="24"/>
          <w:szCs w:val="24"/>
        </w:rPr>
        <w:t>WS3</w:t>
      </w:r>
      <w:r w:rsidR="003D21C4" w:rsidRPr="00CF02D3">
        <w:rPr>
          <w:rFonts w:cs="Arial"/>
          <w:b/>
          <w:bCs/>
          <w:sz w:val="24"/>
          <w:szCs w:val="24"/>
        </w:rPr>
        <w:t>01, Beatson WOS</w:t>
      </w:r>
    </w:p>
    <w:p w:rsidR="00BD723F" w:rsidRPr="00CF02D3" w:rsidRDefault="00BD723F" w:rsidP="00065FBE">
      <w:pPr>
        <w:jc w:val="center"/>
        <w:outlineLvl w:val="0"/>
        <w:rPr>
          <w:rFonts w:cs="Arial"/>
          <w:sz w:val="24"/>
          <w:szCs w:val="24"/>
        </w:rPr>
      </w:pPr>
    </w:p>
    <w:p w:rsidR="007467DC" w:rsidRPr="00CF02D3" w:rsidRDefault="007467DC" w:rsidP="007467DC">
      <w:pPr>
        <w:outlineLvl w:val="0"/>
        <w:rPr>
          <w:rFonts w:cs="Arial"/>
          <w:sz w:val="24"/>
          <w:szCs w:val="24"/>
        </w:rPr>
      </w:pPr>
      <w:r w:rsidRPr="00BD0DA4">
        <w:rPr>
          <w:rFonts w:cs="Arial"/>
          <w:b/>
          <w:sz w:val="24"/>
          <w:szCs w:val="24"/>
        </w:rPr>
        <w:t>Present</w:t>
      </w:r>
      <w:r w:rsidRPr="00CF02D3">
        <w:rPr>
          <w:rFonts w:cs="Arial"/>
          <w:sz w:val="24"/>
          <w:szCs w:val="24"/>
        </w:rPr>
        <w:t>:</w:t>
      </w:r>
      <w:r w:rsidRPr="00CF02D3">
        <w:rPr>
          <w:rFonts w:cs="Arial"/>
          <w:sz w:val="24"/>
          <w:szCs w:val="24"/>
        </w:rPr>
        <w:tab/>
      </w:r>
    </w:p>
    <w:p w:rsidR="002639E5" w:rsidRPr="00CF02D3" w:rsidRDefault="002639E5" w:rsidP="002639E5">
      <w:pPr>
        <w:outlineLvl w:val="0"/>
        <w:rPr>
          <w:rFonts w:cs="Arial"/>
          <w:szCs w:val="22"/>
        </w:rPr>
      </w:pPr>
      <w:r w:rsidRPr="00CF02D3">
        <w:rPr>
          <w:rFonts w:cs="Arial"/>
          <w:szCs w:val="22"/>
        </w:rPr>
        <w:t>Jane Edgecombe (JE) (co-chair)</w:t>
      </w:r>
      <w:r w:rsidRPr="00CF02D3">
        <w:rPr>
          <w:rFonts w:cs="Arial"/>
          <w:szCs w:val="22"/>
        </w:rPr>
        <w:tab/>
      </w:r>
      <w:r w:rsidRPr="00CF02D3">
        <w:rPr>
          <w:rFonts w:cs="Arial"/>
          <w:szCs w:val="22"/>
        </w:rPr>
        <w:tab/>
        <w:t xml:space="preserve">Consultant in Palliative Medicine, </w:t>
      </w:r>
      <w:proofErr w:type="spellStart"/>
      <w:r w:rsidRPr="00CF02D3">
        <w:rPr>
          <w:rFonts w:cs="Arial"/>
          <w:szCs w:val="22"/>
        </w:rPr>
        <w:t>BWoSCC</w:t>
      </w:r>
      <w:proofErr w:type="spellEnd"/>
    </w:p>
    <w:p w:rsidR="007467DC" w:rsidRPr="00CF02D3" w:rsidRDefault="007467DC" w:rsidP="00550B9F">
      <w:pPr>
        <w:outlineLvl w:val="0"/>
        <w:rPr>
          <w:rFonts w:cs="Arial"/>
          <w:szCs w:val="22"/>
        </w:rPr>
      </w:pPr>
      <w:r w:rsidRPr="00CF02D3">
        <w:rPr>
          <w:rFonts w:cs="Arial"/>
          <w:szCs w:val="22"/>
        </w:rPr>
        <w:t>Claire O’Neill (CO’N) (co-chair)</w:t>
      </w:r>
      <w:r w:rsidRPr="00CF02D3">
        <w:rPr>
          <w:rFonts w:cs="Arial"/>
          <w:szCs w:val="22"/>
        </w:rPr>
        <w:tab/>
      </w:r>
      <w:r w:rsidRPr="00CF02D3">
        <w:rPr>
          <w:rFonts w:cs="Arial"/>
          <w:szCs w:val="22"/>
        </w:rPr>
        <w:tab/>
        <w:t>Lead Nurse, Palliative Care</w:t>
      </w:r>
    </w:p>
    <w:p w:rsidR="00550B9F" w:rsidRPr="00CF02D3" w:rsidRDefault="00550B9F" w:rsidP="00CF02D3">
      <w:pPr>
        <w:outlineLvl w:val="0"/>
        <w:rPr>
          <w:rFonts w:cs="Arial"/>
          <w:szCs w:val="22"/>
        </w:rPr>
      </w:pPr>
      <w:r w:rsidRPr="00CF02D3">
        <w:rPr>
          <w:rFonts w:cs="Arial"/>
          <w:szCs w:val="22"/>
        </w:rPr>
        <w:t>Jackie Britton (JB)</w:t>
      </w:r>
      <w:r w:rsidRPr="00CF02D3">
        <w:rPr>
          <w:rFonts w:cs="Arial"/>
          <w:szCs w:val="22"/>
        </w:rPr>
        <w:tab/>
      </w:r>
      <w:r w:rsidRPr="00CF02D3">
        <w:rPr>
          <w:rFonts w:cs="Arial"/>
          <w:szCs w:val="22"/>
        </w:rPr>
        <w:tab/>
      </w:r>
      <w:r w:rsidRPr="00CF02D3">
        <w:rPr>
          <w:rFonts w:cs="Arial"/>
          <w:szCs w:val="22"/>
        </w:rPr>
        <w:tab/>
      </w:r>
      <w:r w:rsidRPr="00CF02D3">
        <w:rPr>
          <w:rFonts w:cs="Arial"/>
          <w:szCs w:val="22"/>
        </w:rPr>
        <w:tab/>
        <w:t>Planning Manager</w:t>
      </w:r>
    </w:p>
    <w:p w:rsidR="00550B9F" w:rsidRPr="00CF02D3" w:rsidRDefault="00550B9F" w:rsidP="00CF02D3">
      <w:pPr>
        <w:outlineLvl w:val="0"/>
        <w:rPr>
          <w:rFonts w:cs="Arial"/>
          <w:szCs w:val="22"/>
        </w:rPr>
      </w:pPr>
      <w:r w:rsidRPr="00CF02D3">
        <w:rPr>
          <w:rFonts w:cs="Arial"/>
          <w:szCs w:val="22"/>
        </w:rPr>
        <w:t xml:space="preserve">Paul Corrigan </w:t>
      </w:r>
      <w:r w:rsidRPr="00CF02D3">
        <w:rPr>
          <w:rFonts w:cs="Arial"/>
          <w:szCs w:val="22"/>
        </w:rPr>
        <w:tab/>
        <w:t>(PC)</w:t>
      </w:r>
      <w:r w:rsidRPr="00CF02D3">
        <w:rPr>
          <w:rFonts w:cs="Arial"/>
          <w:szCs w:val="22"/>
        </w:rPr>
        <w:tab/>
      </w:r>
      <w:r w:rsidRPr="00CF02D3">
        <w:rPr>
          <w:rFonts w:cs="Arial"/>
          <w:szCs w:val="22"/>
        </w:rPr>
        <w:tab/>
      </w:r>
      <w:r w:rsidRPr="00CF02D3">
        <w:rPr>
          <w:rFonts w:cs="Arial"/>
          <w:szCs w:val="22"/>
        </w:rPr>
        <w:tab/>
      </w:r>
      <w:r w:rsidRPr="00CF02D3">
        <w:rPr>
          <w:rFonts w:cs="Arial"/>
          <w:szCs w:val="22"/>
        </w:rPr>
        <w:tab/>
        <w:t>Info Officer</w:t>
      </w:r>
      <w:r w:rsidR="00CF02D3" w:rsidRPr="00CF02D3">
        <w:rPr>
          <w:rFonts w:cs="Arial"/>
          <w:szCs w:val="22"/>
        </w:rPr>
        <w:t xml:space="preserve">, Clyde Sector </w:t>
      </w:r>
    </w:p>
    <w:p w:rsidR="00550B9F" w:rsidRPr="00CF02D3" w:rsidRDefault="00550B9F" w:rsidP="00CF02D3">
      <w:pPr>
        <w:outlineLvl w:val="0"/>
        <w:rPr>
          <w:rFonts w:cs="Arial"/>
          <w:szCs w:val="22"/>
        </w:rPr>
      </w:pPr>
      <w:r w:rsidRPr="00CF02D3">
        <w:rPr>
          <w:rFonts w:cs="Arial"/>
          <w:szCs w:val="22"/>
        </w:rPr>
        <w:t>Jennifer Crumley (JC)</w:t>
      </w:r>
      <w:r w:rsidRPr="00CF02D3">
        <w:rPr>
          <w:rFonts w:cs="Arial"/>
          <w:szCs w:val="22"/>
        </w:rPr>
        <w:tab/>
      </w:r>
      <w:r w:rsidRPr="00CF02D3">
        <w:rPr>
          <w:rFonts w:cs="Arial"/>
          <w:szCs w:val="22"/>
        </w:rPr>
        <w:tab/>
      </w:r>
      <w:r w:rsidRPr="00CF02D3">
        <w:rPr>
          <w:rFonts w:cs="Arial"/>
          <w:szCs w:val="22"/>
        </w:rPr>
        <w:tab/>
      </w:r>
      <w:r w:rsidRPr="00CF02D3">
        <w:rPr>
          <w:rFonts w:cs="Arial"/>
          <w:szCs w:val="22"/>
        </w:rPr>
        <w:tab/>
        <w:t>Clinical Nurse Specialist</w:t>
      </w:r>
      <w:r w:rsidR="00CF02D3" w:rsidRPr="00CF02D3">
        <w:rPr>
          <w:rFonts w:cs="Arial"/>
          <w:szCs w:val="22"/>
        </w:rPr>
        <w:t>, GRI</w:t>
      </w:r>
    </w:p>
    <w:p w:rsidR="00550B9F" w:rsidRPr="00CF02D3" w:rsidRDefault="00550B9F" w:rsidP="00CF02D3">
      <w:pPr>
        <w:outlineLvl w:val="0"/>
        <w:rPr>
          <w:rFonts w:cs="Arial"/>
          <w:szCs w:val="22"/>
        </w:rPr>
      </w:pPr>
      <w:r w:rsidRPr="00CF02D3">
        <w:rPr>
          <w:rFonts w:cs="Arial"/>
          <w:szCs w:val="22"/>
        </w:rPr>
        <w:t>John Kennedy (JK)</w:t>
      </w:r>
      <w:r w:rsidRPr="00CF02D3">
        <w:rPr>
          <w:rFonts w:cs="Arial"/>
          <w:szCs w:val="22"/>
        </w:rPr>
        <w:tab/>
      </w:r>
      <w:r w:rsidRPr="00CF02D3">
        <w:rPr>
          <w:rFonts w:cs="Arial"/>
          <w:szCs w:val="22"/>
        </w:rPr>
        <w:tab/>
      </w:r>
      <w:r w:rsidRPr="00CF02D3">
        <w:rPr>
          <w:rFonts w:cs="Arial"/>
          <w:szCs w:val="22"/>
        </w:rPr>
        <w:tab/>
      </w:r>
      <w:r w:rsidRPr="00CF02D3">
        <w:rPr>
          <w:rFonts w:cs="Arial"/>
          <w:szCs w:val="22"/>
        </w:rPr>
        <w:tab/>
        <w:t>General Manager</w:t>
      </w:r>
      <w:r w:rsidR="00CF02D3" w:rsidRPr="00CF02D3">
        <w:rPr>
          <w:rFonts w:cs="Arial"/>
          <w:szCs w:val="22"/>
        </w:rPr>
        <w:t>, Clyde Sector</w:t>
      </w:r>
    </w:p>
    <w:p w:rsidR="00550B9F" w:rsidRPr="00CF02D3" w:rsidRDefault="00550B9F" w:rsidP="00CF02D3">
      <w:pPr>
        <w:outlineLvl w:val="0"/>
        <w:rPr>
          <w:rFonts w:cs="Arial"/>
          <w:szCs w:val="22"/>
        </w:rPr>
      </w:pPr>
      <w:r w:rsidRPr="00CF02D3">
        <w:rPr>
          <w:rFonts w:cs="Arial"/>
          <w:szCs w:val="22"/>
        </w:rPr>
        <w:t>Carolyn MacKay (CM)</w:t>
      </w:r>
      <w:r w:rsidRPr="00CF02D3">
        <w:rPr>
          <w:rFonts w:cs="Arial"/>
          <w:szCs w:val="22"/>
        </w:rPr>
        <w:tab/>
      </w:r>
      <w:r w:rsidRPr="00CF02D3">
        <w:rPr>
          <w:rFonts w:cs="Arial"/>
          <w:szCs w:val="22"/>
        </w:rPr>
        <w:tab/>
      </w:r>
      <w:r w:rsidRPr="00CF02D3">
        <w:rPr>
          <w:rFonts w:cs="Arial"/>
          <w:szCs w:val="22"/>
        </w:rPr>
        <w:tab/>
        <w:t>Palliative Care Pharmacist</w:t>
      </w:r>
      <w:r w:rsidR="00CF02D3" w:rsidRPr="00CF02D3">
        <w:rPr>
          <w:rFonts w:cs="Arial"/>
          <w:szCs w:val="22"/>
        </w:rPr>
        <w:t>, GRI</w:t>
      </w:r>
    </w:p>
    <w:p w:rsidR="00550B9F" w:rsidRPr="00CF02D3" w:rsidRDefault="00DB2250" w:rsidP="00CF02D3">
      <w:pPr>
        <w:outlineLvl w:val="0"/>
        <w:rPr>
          <w:rFonts w:cs="Arial"/>
          <w:szCs w:val="22"/>
        </w:rPr>
      </w:pPr>
      <w:r w:rsidRPr="00CF02D3">
        <w:rPr>
          <w:rFonts w:cs="Arial"/>
          <w:szCs w:val="22"/>
        </w:rPr>
        <w:t>Alistair McKeown (AM)</w:t>
      </w:r>
      <w:r w:rsidRPr="00CF02D3">
        <w:rPr>
          <w:rFonts w:cs="Arial"/>
          <w:szCs w:val="22"/>
        </w:rPr>
        <w:tab/>
      </w:r>
      <w:r w:rsidRPr="00CF02D3">
        <w:rPr>
          <w:rFonts w:cs="Arial"/>
          <w:szCs w:val="22"/>
        </w:rPr>
        <w:tab/>
      </w:r>
      <w:r w:rsidRPr="00CF02D3">
        <w:rPr>
          <w:rFonts w:cs="Arial"/>
          <w:szCs w:val="22"/>
        </w:rPr>
        <w:tab/>
        <w:t>Consultant in Palliative Medicine QEUH</w:t>
      </w:r>
      <w:r w:rsidR="00550B9F" w:rsidRPr="00CF02D3">
        <w:rPr>
          <w:rFonts w:cs="Arial"/>
          <w:szCs w:val="22"/>
        </w:rPr>
        <w:t xml:space="preserve"> </w:t>
      </w:r>
    </w:p>
    <w:p w:rsidR="00550B9F" w:rsidRPr="00CF02D3" w:rsidRDefault="00550B9F" w:rsidP="00CF02D3">
      <w:pPr>
        <w:outlineLvl w:val="0"/>
        <w:rPr>
          <w:rFonts w:cs="Arial"/>
          <w:szCs w:val="22"/>
        </w:rPr>
      </w:pPr>
      <w:r w:rsidRPr="00CF02D3">
        <w:rPr>
          <w:rFonts w:cs="Arial"/>
          <w:szCs w:val="22"/>
        </w:rPr>
        <w:t>Elaine O’Donnell (EO)</w:t>
      </w:r>
      <w:r w:rsidRPr="00CF02D3">
        <w:rPr>
          <w:rFonts w:cs="Arial"/>
          <w:szCs w:val="22"/>
        </w:rPr>
        <w:tab/>
      </w:r>
      <w:r w:rsidRPr="00CF02D3">
        <w:rPr>
          <w:rFonts w:cs="Arial"/>
          <w:szCs w:val="22"/>
        </w:rPr>
        <w:tab/>
      </w:r>
      <w:r w:rsidRPr="00CF02D3">
        <w:rPr>
          <w:rFonts w:cs="Arial"/>
          <w:szCs w:val="22"/>
        </w:rPr>
        <w:tab/>
        <w:t>Practice Dev</w:t>
      </w:r>
      <w:r w:rsidR="00CF02D3" w:rsidRPr="00CF02D3">
        <w:rPr>
          <w:rFonts w:cs="Arial"/>
          <w:szCs w:val="22"/>
        </w:rPr>
        <w:t xml:space="preserve">elopment, </w:t>
      </w:r>
      <w:proofErr w:type="spellStart"/>
      <w:r w:rsidRPr="00CF02D3">
        <w:rPr>
          <w:rFonts w:cs="Arial"/>
          <w:szCs w:val="22"/>
        </w:rPr>
        <w:t>Lightburn</w:t>
      </w:r>
      <w:proofErr w:type="spellEnd"/>
    </w:p>
    <w:p w:rsidR="002639E5" w:rsidRPr="007467DC" w:rsidRDefault="002639E5" w:rsidP="002639E5">
      <w:pPr>
        <w:rPr>
          <w:rFonts w:cs="Arial"/>
        </w:rPr>
      </w:pPr>
      <w:r w:rsidRPr="007467DC">
        <w:rPr>
          <w:rFonts w:cs="Arial"/>
        </w:rPr>
        <w:t xml:space="preserve">David Gray (DG) </w:t>
      </w:r>
      <w:r w:rsidRPr="007467DC">
        <w:rPr>
          <w:rFonts w:cs="Arial"/>
        </w:rPr>
        <w:tab/>
      </w:r>
      <w:r w:rsidRPr="007467DC">
        <w:rPr>
          <w:rFonts w:cs="Arial"/>
        </w:rPr>
        <w:tab/>
      </w:r>
      <w:r w:rsidRPr="007467DC">
        <w:rPr>
          <w:rFonts w:cs="Arial"/>
        </w:rPr>
        <w:tab/>
      </w:r>
      <w:r w:rsidRPr="007467DC">
        <w:rPr>
          <w:rFonts w:cs="Arial"/>
        </w:rPr>
        <w:tab/>
        <w:t>Consultant in Palliative Medicine</w:t>
      </w:r>
      <w:r>
        <w:rPr>
          <w:rFonts w:cs="Arial"/>
        </w:rPr>
        <w:t>,</w:t>
      </w:r>
      <w:r w:rsidRPr="007467DC">
        <w:rPr>
          <w:rFonts w:cs="Arial"/>
        </w:rPr>
        <w:t xml:space="preserve"> RAH</w:t>
      </w:r>
    </w:p>
    <w:p w:rsidR="002639E5" w:rsidRPr="00CF02D3" w:rsidRDefault="002639E5" w:rsidP="002639E5">
      <w:pPr>
        <w:outlineLvl w:val="0"/>
        <w:rPr>
          <w:rFonts w:cs="Arial"/>
          <w:szCs w:val="22"/>
        </w:rPr>
      </w:pPr>
      <w:r>
        <w:rPr>
          <w:rFonts w:cs="Arial"/>
          <w:szCs w:val="22"/>
        </w:rPr>
        <w:t>Jan Leeming (JL)</w:t>
      </w:r>
      <w:r w:rsidRPr="00CF02D3">
        <w:rPr>
          <w:rFonts w:cs="Arial"/>
          <w:szCs w:val="22"/>
        </w:rPr>
        <w:tab/>
      </w:r>
      <w:r w:rsidRPr="00CF02D3">
        <w:rPr>
          <w:rFonts w:cs="Arial"/>
          <w:szCs w:val="22"/>
        </w:rPr>
        <w:tab/>
      </w:r>
      <w:r w:rsidRPr="00CF02D3">
        <w:rPr>
          <w:rFonts w:cs="Arial"/>
          <w:szCs w:val="22"/>
        </w:rPr>
        <w:tab/>
      </w:r>
      <w:r w:rsidRPr="00CF02D3">
        <w:rPr>
          <w:rFonts w:cs="Arial"/>
          <w:szCs w:val="22"/>
        </w:rPr>
        <w:tab/>
        <w:t>Palliative Care Clinical Nurse Specialist, GGH/</w:t>
      </w:r>
      <w:proofErr w:type="spellStart"/>
      <w:r w:rsidRPr="00CF02D3">
        <w:rPr>
          <w:rFonts w:cs="Arial"/>
          <w:szCs w:val="22"/>
        </w:rPr>
        <w:t>BWoSCC</w:t>
      </w:r>
      <w:proofErr w:type="spellEnd"/>
    </w:p>
    <w:p w:rsidR="002639E5" w:rsidRDefault="002639E5" w:rsidP="002639E5">
      <w:pPr>
        <w:outlineLvl w:val="0"/>
        <w:rPr>
          <w:rFonts w:cs="Arial"/>
          <w:szCs w:val="22"/>
        </w:rPr>
      </w:pPr>
      <w:r w:rsidRPr="00CF02D3">
        <w:rPr>
          <w:rFonts w:cs="Arial"/>
          <w:szCs w:val="22"/>
        </w:rPr>
        <w:t>Sandra McConnell (SM)</w:t>
      </w:r>
      <w:r w:rsidRPr="00CF02D3">
        <w:rPr>
          <w:rFonts w:cs="Arial"/>
          <w:szCs w:val="22"/>
        </w:rPr>
        <w:tab/>
      </w:r>
      <w:r w:rsidRPr="00CF02D3">
        <w:rPr>
          <w:rFonts w:cs="Arial"/>
          <w:szCs w:val="22"/>
        </w:rPr>
        <w:tab/>
      </w:r>
      <w:r w:rsidRPr="00CF02D3">
        <w:rPr>
          <w:rFonts w:cs="Arial"/>
          <w:szCs w:val="22"/>
        </w:rPr>
        <w:tab/>
        <w:t xml:space="preserve">Consultant in Palliative Medicine, </w:t>
      </w:r>
      <w:proofErr w:type="spellStart"/>
      <w:r w:rsidRPr="00CF02D3">
        <w:rPr>
          <w:rFonts w:cs="Arial"/>
          <w:szCs w:val="22"/>
        </w:rPr>
        <w:t>Ardgowan</w:t>
      </w:r>
      <w:proofErr w:type="spellEnd"/>
      <w:r w:rsidRPr="00CF02D3">
        <w:rPr>
          <w:rFonts w:cs="Arial"/>
          <w:szCs w:val="22"/>
        </w:rPr>
        <w:t xml:space="preserve"> Hospice</w:t>
      </w:r>
    </w:p>
    <w:p w:rsidR="002639E5" w:rsidRPr="00CF02D3" w:rsidRDefault="002639E5" w:rsidP="002639E5">
      <w:pPr>
        <w:outlineLvl w:val="0"/>
        <w:rPr>
          <w:rFonts w:cs="Arial"/>
          <w:szCs w:val="22"/>
        </w:rPr>
      </w:pPr>
      <w:r>
        <w:rPr>
          <w:rFonts w:cs="Arial"/>
          <w:szCs w:val="22"/>
        </w:rPr>
        <w:t>Victoria Cox (VC)</w:t>
      </w:r>
      <w:r>
        <w:rPr>
          <w:rFonts w:cs="Arial"/>
          <w:szCs w:val="22"/>
        </w:rPr>
        <w:tab/>
      </w:r>
      <w:r>
        <w:rPr>
          <w:rFonts w:cs="Arial"/>
          <w:szCs w:val="22"/>
        </w:rPr>
        <w:tab/>
      </w:r>
      <w:r>
        <w:rPr>
          <w:rFonts w:cs="Arial"/>
          <w:szCs w:val="22"/>
        </w:rPr>
        <w:tab/>
      </w:r>
      <w:r>
        <w:rPr>
          <w:rFonts w:cs="Arial"/>
          <w:szCs w:val="22"/>
        </w:rPr>
        <w:tab/>
        <w:t>Clinical Service Manager, Clyde Sector</w:t>
      </w:r>
    </w:p>
    <w:p w:rsidR="002639E5" w:rsidRDefault="002639E5" w:rsidP="00CF02D3">
      <w:pPr>
        <w:outlineLvl w:val="0"/>
        <w:rPr>
          <w:rFonts w:cs="Arial"/>
          <w:szCs w:val="22"/>
        </w:rPr>
      </w:pPr>
      <w:r w:rsidRPr="00CF02D3">
        <w:rPr>
          <w:rFonts w:cs="Arial"/>
          <w:szCs w:val="22"/>
        </w:rPr>
        <w:t>Caroline Porter (CP)</w:t>
      </w:r>
      <w:r w:rsidRPr="00CF02D3">
        <w:rPr>
          <w:rFonts w:cs="Arial"/>
          <w:szCs w:val="22"/>
        </w:rPr>
        <w:tab/>
      </w:r>
      <w:r w:rsidRPr="00CF02D3">
        <w:rPr>
          <w:rFonts w:cs="Arial"/>
          <w:szCs w:val="22"/>
        </w:rPr>
        <w:tab/>
      </w:r>
      <w:r w:rsidRPr="00CF02D3">
        <w:rPr>
          <w:rFonts w:cs="Arial"/>
          <w:szCs w:val="22"/>
        </w:rPr>
        <w:tab/>
      </w:r>
      <w:r w:rsidRPr="00CF02D3">
        <w:rPr>
          <w:rFonts w:cs="Arial"/>
          <w:szCs w:val="22"/>
        </w:rPr>
        <w:tab/>
        <w:t xml:space="preserve">Diana Children's Nurse, RCH </w:t>
      </w:r>
    </w:p>
    <w:p w:rsidR="002639E5" w:rsidRDefault="002639E5" w:rsidP="00CF02D3">
      <w:pPr>
        <w:outlineLvl w:val="0"/>
        <w:rPr>
          <w:rFonts w:cs="Arial"/>
          <w:szCs w:val="22"/>
        </w:rPr>
      </w:pPr>
      <w:r>
        <w:rPr>
          <w:rFonts w:cs="Arial"/>
          <w:szCs w:val="22"/>
        </w:rPr>
        <w:t>Elizabeth Anderson (EA)</w:t>
      </w:r>
      <w:r>
        <w:rPr>
          <w:rFonts w:cs="Arial"/>
          <w:szCs w:val="22"/>
        </w:rPr>
        <w:tab/>
      </w:r>
      <w:r>
        <w:rPr>
          <w:rFonts w:cs="Arial"/>
          <w:szCs w:val="22"/>
        </w:rPr>
        <w:tab/>
      </w:r>
      <w:r>
        <w:rPr>
          <w:rFonts w:cs="Arial"/>
          <w:szCs w:val="22"/>
        </w:rPr>
        <w:tab/>
      </w:r>
      <w:r w:rsidRPr="00CF02D3">
        <w:rPr>
          <w:rFonts w:cs="Arial"/>
          <w:szCs w:val="22"/>
        </w:rPr>
        <w:t>Palliative Care Clinical Nurse Specialist</w:t>
      </w:r>
      <w:r>
        <w:rPr>
          <w:rFonts w:cs="Arial"/>
          <w:szCs w:val="22"/>
        </w:rPr>
        <w:t>, IRH</w:t>
      </w:r>
    </w:p>
    <w:p w:rsidR="002639E5" w:rsidRDefault="002639E5" w:rsidP="00CF02D3">
      <w:pPr>
        <w:outlineLvl w:val="0"/>
        <w:rPr>
          <w:rFonts w:cs="Arial"/>
          <w:szCs w:val="22"/>
        </w:rPr>
      </w:pPr>
      <w:r>
        <w:rPr>
          <w:rFonts w:cs="Arial"/>
          <w:szCs w:val="22"/>
        </w:rPr>
        <w:t>Paul Keeley (PK)</w:t>
      </w:r>
      <w:r>
        <w:rPr>
          <w:rFonts w:cs="Arial"/>
          <w:szCs w:val="22"/>
        </w:rPr>
        <w:tab/>
      </w:r>
      <w:r>
        <w:rPr>
          <w:rFonts w:cs="Arial"/>
          <w:szCs w:val="22"/>
        </w:rPr>
        <w:tab/>
      </w:r>
      <w:r>
        <w:rPr>
          <w:rFonts w:cs="Arial"/>
          <w:szCs w:val="22"/>
        </w:rPr>
        <w:tab/>
      </w:r>
      <w:r>
        <w:rPr>
          <w:rFonts w:cs="Arial"/>
          <w:szCs w:val="22"/>
        </w:rPr>
        <w:tab/>
      </w:r>
      <w:r w:rsidRPr="00CF02D3">
        <w:rPr>
          <w:rFonts w:cs="Arial"/>
          <w:szCs w:val="22"/>
        </w:rPr>
        <w:t>Consultant in Palliative Medicine</w:t>
      </w:r>
      <w:r>
        <w:rPr>
          <w:rFonts w:cs="Arial"/>
          <w:szCs w:val="22"/>
        </w:rPr>
        <w:t>, GRI</w:t>
      </w:r>
    </w:p>
    <w:p w:rsidR="002639E5" w:rsidRPr="002639E5" w:rsidRDefault="002639E5" w:rsidP="00CF02D3">
      <w:pPr>
        <w:outlineLvl w:val="0"/>
        <w:rPr>
          <w:rFonts w:cs="Arial"/>
          <w:szCs w:val="22"/>
        </w:rPr>
      </w:pPr>
    </w:p>
    <w:p w:rsidR="001B6C6A" w:rsidRPr="00CF02D3" w:rsidRDefault="001B6C6A" w:rsidP="00CF02D3">
      <w:pPr>
        <w:outlineLvl w:val="0"/>
        <w:rPr>
          <w:rFonts w:cs="Arial"/>
          <w:sz w:val="24"/>
          <w:szCs w:val="24"/>
        </w:rPr>
      </w:pPr>
      <w:r w:rsidRPr="00BD0DA4">
        <w:rPr>
          <w:rFonts w:cs="Arial"/>
          <w:b/>
          <w:sz w:val="24"/>
          <w:szCs w:val="24"/>
        </w:rPr>
        <w:t>Apologies</w:t>
      </w:r>
      <w:r w:rsidR="00550B9F" w:rsidRPr="00CF02D3">
        <w:rPr>
          <w:rFonts w:cs="Arial"/>
          <w:sz w:val="24"/>
          <w:szCs w:val="24"/>
        </w:rPr>
        <w:t>:</w:t>
      </w:r>
    </w:p>
    <w:p w:rsidR="00CF02D3" w:rsidRPr="00CF02D3" w:rsidRDefault="00CF02D3" w:rsidP="00CF02D3">
      <w:pPr>
        <w:outlineLvl w:val="0"/>
        <w:rPr>
          <w:rFonts w:cs="Arial"/>
          <w:szCs w:val="22"/>
        </w:rPr>
      </w:pPr>
      <w:r w:rsidRPr="00CF02D3">
        <w:rPr>
          <w:rFonts w:cs="Arial"/>
          <w:szCs w:val="22"/>
        </w:rPr>
        <w:t>Katie Clark (KT)</w:t>
      </w:r>
      <w:r w:rsidRPr="00CF02D3">
        <w:rPr>
          <w:rFonts w:cs="Arial"/>
          <w:szCs w:val="22"/>
        </w:rPr>
        <w:tab/>
      </w:r>
      <w:r w:rsidRPr="00CF02D3">
        <w:rPr>
          <w:rFonts w:cs="Arial"/>
          <w:szCs w:val="22"/>
        </w:rPr>
        <w:tab/>
      </w:r>
      <w:r w:rsidRPr="00CF02D3">
        <w:rPr>
          <w:rFonts w:cs="Arial"/>
          <w:szCs w:val="22"/>
        </w:rPr>
        <w:tab/>
      </w:r>
      <w:r w:rsidRPr="00CF02D3">
        <w:rPr>
          <w:rFonts w:cs="Arial"/>
          <w:szCs w:val="22"/>
        </w:rPr>
        <w:tab/>
        <w:t>GP Palliative Care Facilitator, RHSCP</w:t>
      </w:r>
    </w:p>
    <w:p w:rsidR="00CF02D3" w:rsidRPr="00CF02D3" w:rsidRDefault="00CF02D3" w:rsidP="00CF02D3">
      <w:pPr>
        <w:outlineLvl w:val="0"/>
        <w:rPr>
          <w:rFonts w:cs="Arial"/>
          <w:szCs w:val="22"/>
        </w:rPr>
      </w:pPr>
      <w:r w:rsidRPr="00CF02D3">
        <w:rPr>
          <w:rFonts w:cs="Arial"/>
          <w:szCs w:val="22"/>
        </w:rPr>
        <w:t>Melanie McColgan (MM)</w:t>
      </w:r>
      <w:r w:rsidRPr="00CF02D3">
        <w:rPr>
          <w:rFonts w:cs="Arial"/>
          <w:szCs w:val="22"/>
        </w:rPr>
        <w:tab/>
      </w:r>
      <w:r w:rsidRPr="00CF02D3">
        <w:rPr>
          <w:rFonts w:cs="Arial"/>
          <w:szCs w:val="22"/>
        </w:rPr>
        <w:tab/>
      </w:r>
      <w:r w:rsidRPr="00CF02D3">
        <w:rPr>
          <w:rFonts w:cs="Arial"/>
          <w:szCs w:val="22"/>
        </w:rPr>
        <w:tab/>
        <w:t xml:space="preserve">General Manager, </w:t>
      </w:r>
      <w:proofErr w:type="spellStart"/>
      <w:r w:rsidRPr="00CF02D3">
        <w:rPr>
          <w:rFonts w:cs="Arial"/>
          <w:szCs w:val="22"/>
        </w:rPr>
        <w:t>BWoSCC</w:t>
      </w:r>
      <w:proofErr w:type="spellEnd"/>
    </w:p>
    <w:p w:rsidR="00C4457E" w:rsidRPr="00CF02D3" w:rsidRDefault="00C4457E" w:rsidP="00CF02D3">
      <w:pPr>
        <w:outlineLvl w:val="0"/>
        <w:rPr>
          <w:rFonts w:cs="Arial"/>
          <w:szCs w:val="22"/>
        </w:rPr>
      </w:pPr>
      <w:r w:rsidRPr="00CF02D3">
        <w:rPr>
          <w:rFonts w:cs="Arial"/>
          <w:szCs w:val="22"/>
        </w:rPr>
        <w:t>Diana McIntosh</w:t>
      </w:r>
      <w:r w:rsidR="00CF02D3" w:rsidRPr="00CF02D3">
        <w:rPr>
          <w:rFonts w:cs="Arial"/>
          <w:szCs w:val="22"/>
        </w:rPr>
        <w:t xml:space="preserve"> (DM)</w:t>
      </w:r>
      <w:r w:rsidRPr="00CF02D3">
        <w:rPr>
          <w:rFonts w:cs="Arial"/>
          <w:szCs w:val="22"/>
        </w:rPr>
        <w:tab/>
      </w:r>
      <w:r w:rsidRPr="00CF02D3">
        <w:rPr>
          <w:rFonts w:cs="Arial"/>
          <w:szCs w:val="22"/>
        </w:rPr>
        <w:tab/>
      </w:r>
      <w:r w:rsidRPr="00CF02D3">
        <w:rPr>
          <w:rFonts w:cs="Arial"/>
          <w:szCs w:val="22"/>
        </w:rPr>
        <w:tab/>
      </w:r>
      <w:r w:rsidRPr="00CF02D3">
        <w:rPr>
          <w:rFonts w:cs="Arial"/>
          <w:szCs w:val="22"/>
        </w:rPr>
        <w:tab/>
        <w:t>Consultant Paediatric Oncologist</w:t>
      </w:r>
      <w:r w:rsidR="00CF02D3" w:rsidRPr="00CF02D3">
        <w:rPr>
          <w:rFonts w:cs="Arial"/>
          <w:szCs w:val="22"/>
        </w:rPr>
        <w:t>, RCH</w:t>
      </w:r>
    </w:p>
    <w:p w:rsidR="00CF02D3" w:rsidRPr="00CF02D3" w:rsidRDefault="00CF02D3" w:rsidP="00CF02D3">
      <w:pPr>
        <w:outlineLvl w:val="0"/>
        <w:rPr>
          <w:rFonts w:cs="Arial"/>
          <w:szCs w:val="22"/>
        </w:rPr>
      </w:pPr>
      <w:r w:rsidRPr="00CF02D3">
        <w:rPr>
          <w:rFonts w:cs="Arial"/>
          <w:szCs w:val="22"/>
        </w:rPr>
        <w:t>Isabel Traynor (IT)</w:t>
      </w:r>
      <w:r w:rsidRPr="00CF02D3">
        <w:rPr>
          <w:rFonts w:cs="Arial"/>
          <w:szCs w:val="22"/>
        </w:rPr>
        <w:tab/>
      </w:r>
      <w:r w:rsidRPr="00CF02D3">
        <w:rPr>
          <w:rFonts w:cs="Arial"/>
          <w:szCs w:val="22"/>
        </w:rPr>
        <w:tab/>
      </w:r>
      <w:r w:rsidRPr="00CF02D3">
        <w:rPr>
          <w:rFonts w:cs="Arial"/>
          <w:szCs w:val="22"/>
        </w:rPr>
        <w:tab/>
      </w:r>
      <w:r w:rsidRPr="00CF02D3">
        <w:rPr>
          <w:rFonts w:cs="Arial"/>
          <w:szCs w:val="22"/>
        </w:rPr>
        <w:tab/>
        <w:t>Gynaecology Redesign Manager, GRI</w:t>
      </w:r>
    </w:p>
    <w:p w:rsidR="002639E5" w:rsidRPr="00CF02D3" w:rsidRDefault="002639E5" w:rsidP="002639E5">
      <w:pPr>
        <w:outlineLvl w:val="0"/>
        <w:rPr>
          <w:rFonts w:cs="Arial"/>
          <w:szCs w:val="22"/>
        </w:rPr>
      </w:pPr>
      <w:r w:rsidRPr="00CF02D3">
        <w:rPr>
          <w:rFonts w:cs="Arial"/>
          <w:szCs w:val="22"/>
        </w:rPr>
        <w:t>Mark Wotherspoon (MW)</w:t>
      </w:r>
      <w:r w:rsidRPr="00CF02D3">
        <w:rPr>
          <w:rFonts w:cs="Arial"/>
          <w:szCs w:val="22"/>
        </w:rPr>
        <w:tab/>
      </w:r>
      <w:r w:rsidRPr="00CF02D3">
        <w:rPr>
          <w:rFonts w:cs="Arial"/>
          <w:szCs w:val="22"/>
        </w:rPr>
        <w:tab/>
      </w:r>
      <w:r w:rsidRPr="00CF02D3">
        <w:rPr>
          <w:rFonts w:cs="Arial"/>
          <w:szCs w:val="22"/>
        </w:rPr>
        <w:tab/>
        <w:t>Clinical Nurse Specialist, RAH</w:t>
      </w:r>
    </w:p>
    <w:tbl>
      <w:tblPr>
        <w:tblStyle w:val="TableGrid"/>
        <w:tblW w:w="10862" w:type="dxa"/>
        <w:tblLook w:val="04A0"/>
      </w:tblPr>
      <w:tblGrid>
        <w:gridCol w:w="1584"/>
        <w:gridCol w:w="6240"/>
        <w:gridCol w:w="1819"/>
        <w:gridCol w:w="1219"/>
      </w:tblGrid>
      <w:tr w:rsidR="00BD723F" w:rsidRPr="00CF02D3" w:rsidTr="009C5FD3">
        <w:trPr>
          <w:gridAfter w:val="1"/>
          <w:wAfter w:w="1133" w:type="dxa"/>
        </w:trPr>
        <w:tc>
          <w:tcPr>
            <w:tcW w:w="1590" w:type="dxa"/>
            <w:tcBorders>
              <w:top w:val="nil"/>
              <w:left w:val="nil"/>
              <w:bottom w:val="nil"/>
              <w:right w:val="nil"/>
            </w:tcBorders>
          </w:tcPr>
          <w:p w:rsidR="00BD723F" w:rsidRPr="00CF02D3" w:rsidRDefault="00BD723F" w:rsidP="006C5E72">
            <w:pPr>
              <w:spacing w:line="276" w:lineRule="auto"/>
              <w:rPr>
                <w:rFonts w:cs="Arial"/>
                <w:sz w:val="24"/>
                <w:szCs w:val="24"/>
              </w:rPr>
            </w:pPr>
          </w:p>
        </w:tc>
        <w:tc>
          <w:tcPr>
            <w:tcW w:w="6318" w:type="dxa"/>
            <w:tcBorders>
              <w:top w:val="nil"/>
              <w:left w:val="nil"/>
              <w:bottom w:val="nil"/>
              <w:right w:val="nil"/>
            </w:tcBorders>
            <w:vAlign w:val="center"/>
          </w:tcPr>
          <w:p w:rsidR="00BD723F" w:rsidRPr="00CF02D3" w:rsidRDefault="00BD723F" w:rsidP="006C5E72">
            <w:pPr>
              <w:spacing w:line="276" w:lineRule="auto"/>
              <w:rPr>
                <w:rFonts w:cs="Arial"/>
              </w:rPr>
            </w:pPr>
          </w:p>
        </w:tc>
        <w:tc>
          <w:tcPr>
            <w:tcW w:w="1821" w:type="dxa"/>
            <w:tcBorders>
              <w:top w:val="nil"/>
              <w:left w:val="nil"/>
              <w:bottom w:val="nil"/>
              <w:right w:val="nil"/>
            </w:tcBorders>
            <w:vAlign w:val="center"/>
          </w:tcPr>
          <w:p w:rsidR="00BD723F" w:rsidRPr="00CF02D3" w:rsidRDefault="00BD723F" w:rsidP="006C5E72">
            <w:pPr>
              <w:spacing w:line="276" w:lineRule="auto"/>
              <w:rPr>
                <w:rFonts w:cs="Arial"/>
              </w:rPr>
            </w:pPr>
          </w:p>
        </w:tc>
      </w:tr>
      <w:tr w:rsidR="001B6C6A" w:rsidRPr="00CF02D3" w:rsidTr="009C5FD3">
        <w:tc>
          <w:tcPr>
            <w:tcW w:w="1590" w:type="dxa"/>
          </w:tcPr>
          <w:p w:rsidR="001B6C6A" w:rsidRPr="00CF02D3" w:rsidRDefault="001B6C6A" w:rsidP="006C5E72">
            <w:pPr>
              <w:spacing w:line="276" w:lineRule="auto"/>
              <w:rPr>
                <w:rFonts w:cs="Arial"/>
                <w:b/>
                <w:sz w:val="24"/>
                <w:szCs w:val="24"/>
              </w:rPr>
            </w:pPr>
            <w:proofErr w:type="spellStart"/>
            <w:r w:rsidRPr="00CF02D3">
              <w:rPr>
                <w:rFonts w:cs="Arial"/>
                <w:b/>
              </w:rPr>
              <w:t>Workplan</w:t>
            </w:r>
            <w:proofErr w:type="spellEnd"/>
            <w:r w:rsidRPr="00CF02D3">
              <w:rPr>
                <w:rFonts w:cs="Arial"/>
                <w:b/>
              </w:rPr>
              <w:t xml:space="preserve"> Topic Area</w:t>
            </w:r>
          </w:p>
        </w:tc>
        <w:tc>
          <w:tcPr>
            <w:tcW w:w="6318" w:type="dxa"/>
          </w:tcPr>
          <w:p w:rsidR="001B6C6A" w:rsidRPr="00CF02D3" w:rsidRDefault="001B6C6A" w:rsidP="006C5E72">
            <w:pPr>
              <w:spacing w:line="276" w:lineRule="auto"/>
              <w:rPr>
                <w:rFonts w:cs="Arial"/>
                <w:b/>
              </w:rPr>
            </w:pPr>
            <w:r w:rsidRPr="00CF02D3">
              <w:rPr>
                <w:rFonts w:cs="Arial"/>
                <w:b/>
              </w:rPr>
              <w:t>Action</w:t>
            </w:r>
            <w:r w:rsidR="002E0B9B">
              <w:rPr>
                <w:rFonts w:cs="Arial"/>
                <w:b/>
              </w:rPr>
              <w:t>s</w:t>
            </w:r>
          </w:p>
        </w:tc>
        <w:tc>
          <w:tcPr>
            <w:tcW w:w="1821" w:type="dxa"/>
          </w:tcPr>
          <w:p w:rsidR="001B6C6A" w:rsidRPr="00CF02D3" w:rsidRDefault="001B6C6A" w:rsidP="006C5E72">
            <w:pPr>
              <w:spacing w:line="276" w:lineRule="auto"/>
              <w:rPr>
                <w:rFonts w:cs="Arial"/>
                <w:b/>
              </w:rPr>
            </w:pPr>
            <w:r w:rsidRPr="00CF02D3">
              <w:rPr>
                <w:rFonts w:cs="Arial"/>
                <w:b/>
              </w:rPr>
              <w:t>Responsibility</w:t>
            </w:r>
          </w:p>
        </w:tc>
        <w:tc>
          <w:tcPr>
            <w:tcW w:w="1133" w:type="dxa"/>
          </w:tcPr>
          <w:p w:rsidR="001B6C6A" w:rsidRPr="00CF02D3" w:rsidRDefault="001B6C6A" w:rsidP="006C5E72">
            <w:pPr>
              <w:spacing w:line="276" w:lineRule="auto"/>
              <w:rPr>
                <w:rFonts w:cs="Arial"/>
                <w:b/>
              </w:rPr>
            </w:pPr>
            <w:r w:rsidRPr="00CF02D3">
              <w:rPr>
                <w:rFonts w:cs="Arial"/>
                <w:b/>
              </w:rPr>
              <w:t>Deadline Date</w:t>
            </w:r>
          </w:p>
        </w:tc>
      </w:tr>
      <w:tr w:rsidR="00C225C5" w:rsidRPr="00CF02D3" w:rsidTr="00A430F3">
        <w:tc>
          <w:tcPr>
            <w:tcW w:w="1590" w:type="dxa"/>
            <w:shd w:val="clear" w:color="auto" w:fill="auto"/>
          </w:tcPr>
          <w:p w:rsidR="00C225C5" w:rsidRPr="00CF02D3" w:rsidRDefault="00C225C5" w:rsidP="00F72FD1">
            <w:pPr>
              <w:spacing w:line="276" w:lineRule="auto"/>
              <w:rPr>
                <w:rFonts w:cs="Arial"/>
                <w:sz w:val="24"/>
                <w:szCs w:val="24"/>
              </w:rPr>
            </w:pPr>
            <w:r w:rsidRPr="00CF02D3">
              <w:rPr>
                <w:rFonts w:cs="Arial"/>
                <w:sz w:val="24"/>
                <w:szCs w:val="24"/>
              </w:rPr>
              <w:t>1 (a)</w:t>
            </w:r>
          </w:p>
        </w:tc>
        <w:tc>
          <w:tcPr>
            <w:tcW w:w="6318" w:type="dxa"/>
          </w:tcPr>
          <w:p w:rsidR="00AF67D0" w:rsidRDefault="00AF67D0" w:rsidP="00AF67D0">
            <w:pPr>
              <w:rPr>
                <w:rFonts w:cs="Arial"/>
              </w:rPr>
            </w:pPr>
            <w:r w:rsidRPr="00AF67D0">
              <w:rPr>
                <w:rFonts w:cs="Arial"/>
              </w:rPr>
              <w:t>Over 5k bid s</w:t>
            </w:r>
            <w:r w:rsidR="002E0B9B">
              <w:rPr>
                <w:rFonts w:cs="Arial"/>
              </w:rPr>
              <w:t>ubmitted to purchase 24 new T34’s</w:t>
            </w:r>
            <w:r w:rsidRPr="00AF67D0">
              <w:rPr>
                <w:rFonts w:cs="Arial"/>
              </w:rPr>
              <w:t xml:space="preserve"> for across GGC acute. JK to discuss the ongoing </w:t>
            </w:r>
            <w:r w:rsidR="002E0B9B">
              <w:rPr>
                <w:rFonts w:cs="Arial"/>
              </w:rPr>
              <w:t>f</w:t>
            </w:r>
            <w:r w:rsidRPr="00AF67D0">
              <w:rPr>
                <w:rFonts w:cs="Arial"/>
              </w:rPr>
              <w:t xml:space="preserve">inancial responsibility for the purchase of future T34 syringe pumps </w:t>
            </w:r>
            <w:r w:rsidR="002E0B9B">
              <w:rPr>
                <w:rFonts w:cs="Arial"/>
              </w:rPr>
              <w:t xml:space="preserve">with </w:t>
            </w:r>
            <w:r w:rsidRPr="00AF67D0">
              <w:rPr>
                <w:rFonts w:cs="Arial"/>
              </w:rPr>
              <w:t xml:space="preserve">Sector Directors.  </w:t>
            </w:r>
            <w:r w:rsidR="00F72FD1">
              <w:rPr>
                <w:rFonts w:cs="Arial"/>
              </w:rPr>
              <w:t xml:space="preserve"> </w:t>
            </w:r>
          </w:p>
          <w:p w:rsidR="00F72FD1" w:rsidRDefault="00F72FD1" w:rsidP="00AF67D0">
            <w:pPr>
              <w:rPr>
                <w:rFonts w:cs="Arial"/>
              </w:rPr>
            </w:pPr>
          </w:p>
          <w:p w:rsidR="008155E4" w:rsidRPr="00CF02D3" w:rsidRDefault="00AF67D0" w:rsidP="00AF67D0">
            <w:pPr>
              <w:rPr>
                <w:rFonts w:cs="Arial"/>
              </w:rPr>
            </w:pPr>
            <w:r w:rsidRPr="00AF67D0">
              <w:rPr>
                <w:rFonts w:cs="Arial"/>
              </w:rPr>
              <w:t>CON to send JK SBAR on recommendations for future sector funding of T34</w:t>
            </w:r>
            <w:r w:rsidR="002E0B9B">
              <w:rPr>
                <w:rFonts w:cs="Arial"/>
              </w:rPr>
              <w:t>’</w:t>
            </w:r>
            <w:r w:rsidRPr="00AF67D0">
              <w:rPr>
                <w:rFonts w:cs="Arial"/>
              </w:rPr>
              <w:t>s</w:t>
            </w:r>
          </w:p>
        </w:tc>
        <w:tc>
          <w:tcPr>
            <w:tcW w:w="1821" w:type="dxa"/>
          </w:tcPr>
          <w:p w:rsidR="00C225C5" w:rsidRPr="00CF02D3" w:rsidRDefault="008155E4" w:rsidP="006C5E72">
            <w:pPr>
              <w:spacing w:line="276" w:lineRule="auto"/>
              <w:rPr>
                <w:rFonts w:cs="Arial"/>
              </w:rPr>
            </w:pPr>
            <w:r w:rsidRPr="00CF02D3">
              <w:rPr>
                <w:rFonts w:cs="Arial"/>
              </w:rPr>
              <w:t>JK</w:t>
            </w:r>
          </w:p>
          <w:p w:rsidR="00AF67D0" w:rsidRDefault="00AF67D0" w:rsidP="006C5E72">
            <w:pPr>
              <w:spacing w:line="276" w:lineRule="auto"/>
              <w:rPr>
                <w:rFonts w:cs="Arial"/>
              </w:rPr>
            </w:pPr>
          </w:p>
          <w:p w:rsidR="00F72FD1" w:rsidRDefault="00F72FD1" w:rsidP="006C5E72">
            <w:pPr>
              <w:spacing w:line="276" w:lineRule="auto"/>
              <w:rPr>
                <w:rFonts w:cs="Arial"/>
              </w:rPr>
            </w:pPr>
          </w:p>
          <w:p w:rsidR="00AF67D0" w:rsidRPr="00CF02D3" w:rsidRDefault="00AF67D0" w:rsidP="006C5E72">
            <w:pPr>
              <w:spacing w:line="276" w:lineRule="auto"/>
              <w:rPr>
                <w:rFonts w:cs="Arial"/>
              </w:rPr>
            </w:pPr>
          </w:p>
          <w:p w:rsidR="008155E4" w:rsidRPr="00CF02D3" w:rsidRDefault="008155E4" w:rsidP="006C5E72">
            <w:pPr>
              <w:spacing w:line="276" w:lineRule="auto"/>
              <w:rPr>
                <w:rFonts w:cs="Arial"/>
              </w:rPr>
            </w:pPr>
            <w:r w:rsidRPr="00CF02D3">
              <w:rPr>
                <w:rFonts w:cs="Arial"/>
              </w:rPr>
              <w:t>CON</w:t>
            </w:r>
          </w:p>
        </w:tc>
        <w:tc>
          <w:tcPr>
            <w:tcW w:w="1133" w:type="dxa"/>
          </w:tcPr>
          <w:p w:rsidR="00C225C5" w:rsidRPr="00CF02D3" w:rsidRDefault="001F0D5C" w:rsidP="006C5E72">
            <w:pPr>
              <w:spacing w:line="276" w:lineRule="auto"/>
              <w:rPr>
                <w:rFonts w:cs="Arial"/>
              </w:rPr>
            </w:pPr>
            <w:r>
              <w:rPr>
                <w:rFonts w:cs="Arial"/>
              </w:rPr>
              <w:t xml:space="preserve">Next meeting </w:t>
            </w:r>
          </w:p>
        </w:tc>
      </w:tr>
      <w:tr w:rsidR="00F72FD1" w:rsidRPr="00CF02D3" w:rsidTr="00A430F3">
        <w:tc>
          <w:tcPr>
            <w:tcW w:w="1590" w:type="dxa"/>
            <w:shd w:val="clear" w:color="auto" w:fill="auto"/>
          </w:tcPr>
          <w:p w:rsidR="00F72FD1" w:rsidRPr="00CF02D3" w:rsidRDefault="00F72FD1" w:rsidP="002E0B9B">
            <w:pPr>
              <w:spacing w:line="276" w:lineRule="auto"/>
              <w:rPr>
                <w:rFonts w:cs="Arial"/>
                <w:sz w:val="24"/>
                <w:szCs w:val="24"/>
              </w:rPr>
            </w:pPr>
            <w:r>
              <w:rPr>
                <w:rFonts w:cs="Arial"/>
                <w:sz w:val="24"/>
                <w:szCs w:val="24"/>
              </w:rPr>
              <w:t xml:space="preserve">1 (b/d 5b) </w:t>
            </w:r>
          </w:p>
        </w:tc>
        <w:tc>
          <w:tcPr>
            <w:tcW w:w="6318" w:type="dxa"/>
          </w:tcPr>
          <w:p w:rsidR="00F72FD1" w:rsidRDefault="00F72FD1" w:rsidP="00F72FD1">
            <w:pPr>
              <w:rPr>
                <w:rFonts w:cs="Arial"/>
              </w:rPr>
            </w:pPr>
            <w:r>
              <w:rPr>
                <w:rFonts w:cs="Arial"/>
              </w:rPr>
              <w:t>Clinical activity data collection – initial meeting had taken place at RAH to discuss minimum dataset with represent</w:t>
            </w:r>
            <w:r w:rsidR="001F0D5C">
              <w:rPr>
                <w:rFonts w:cs="Arial"/>
              </w:rPr>
              <w:t>at</w:t>
            </w:r>
            <w:r>
              <w:rPr>
                <w:rFonts w:cs="Arial"/>
              </w:rPr>
              <w:t xml:space="preserve">ives from each hospital team.  SBAR finalized highlighting the need for one system across whole service and was submitted to </w:t>
            </w:r>
            <w:proofErr w:type="spellStart"/>
            <w:r>
              <w:rPr>
                <w:rFonts w:cs="Arial"/>
              </w:rPr>
              <w:t>eHealth</w:t>
            </w:r>
            <w:proofErr w:type="spellEnd"/>
            <w:r>
              <w:rPr>
                <w:rFonts w:cs="Arial"/>
              </w:rPr>
              <w:t xml:space="preserve"> team.  Thereafter the </w:t>
            </w:r>
            <w:proofErr w:type="spellStart"/>
            <w:r>
              <w:rPr>
                <w:rFonts w:cs="Arial"/>
              </w:rPr>
              <w:t>eHealth</w:t>
            </w:r>
            <w:proofErr w:type="spellEnd"/>
            <w:r>
              <w:rPr>
                <w:rFonts w:cs="Arial"/>
              </w:rPr>
              <w:t xml:space="preserve"> team will scope what information can be captured within existing electronic </w:t>
            </w:r>
            <w:r w:rsidR="002E0B9B">
              <w:rPr>
                <w:rFonts w:cs="Arial"/>
              </w:rPr>
              <w:t xml:space="preserve">systems. One member of each HPCT </w:t>
            </w:r>
            <w:r>
              <w:rPr>
                <w:rFonts w:cs="Arial"/>
              </w:rPr>
              <w:t xml:space="preserve">will be required to meet to take this forward with CON/JB and </w:t>
            </w:r>
            <w:proofErr w:type="spellStart"/>
            <w:r>
              <w:rPr>
                <w:rFonts w:cs="Arial"/>
              </w:rPr>
              <w:t>eHealth</w:t>
            </w:r>
            <w:proofErr w:type="spellEnd"/>
            <w:r>
              <w:rPr>
                <w:rFonts w:cs="Arial"/>
              </w:rPr>
              <w:t xml:space="preserve"> team.  HPCT representative to contact CON</w:t>
            </w:r>
            <w:r w:rsidR="00A430F3">
              <w:rPr>
                <w:rFonts w:cs="Arial"/>
              </w:rPr>
              <w:t>.</w:t>
            </w:r>
          </w:p>
          <w:p w:rsidR="00A430F3" w:rsidRPr="00CF02D3" w:rsidRDefault="00A430F3" w:rsidP="00F72FD1">
            <w:pPr>
              <w:rPr>
                <w:rFonts w:cs="Arial"/>
              </w:rPr>
            </w:pPr>
          </w:p>
        </w:tc>
        <w:tc>
          <w:tcPr>
            <w:tcW w:w="1821" w:type="dxa"/>
          </w:tcPr>
          <w:p w:rsidR="00F72FD1" w:rsidRDefault="00F72FD1" w:rsidP="00F72FD1">
            <w:pPr>
              <w:spacing w:line="276" w:lineRule="auto"/>
              <w:rPr>
                <w:rFonts w:cs="Arial"/>
              </w:rPr>
            </w:pPr>
            <w:r>
              <w:rPr>
                <w:rFonts w:cs="Arial"/>
              </w:rPr>
              <w:t>Nominated HPCT Representative</w:t>
            </w:r>
          </w:p>
          <w:p w:rsidR="00F72FD1" w:rsidRPr="00CF02D3" w:rsidRDefault="00F72FD1" w:rsidP="00F72FD1">
            <w:pPr>
              <w:spacing w:line="276" w:lineRule="auto"/>
              <w:rPr>
                <w:rFonts w:cs="Arial"/>
              </w:rPr>
            </w:pPr>
            <w:r>
              <w:rPr>
                <w:rFonts w:cs="Arial"/>
              </w:rPr>
              <w:t>to contact CON</w:t>
            </w:r>
          </w:p>
        </w:tc>
        <w:tc>
          <w:tcPr>
            <w:tcW w:w="1133" w:type="dxa"/>
          </w:tcPr>
          <w:p w:rsidR="00F72FD1" w:rsidRPr="00CF02D3" w:rsidRDefault="001F0D5C" w:rsidP="006C5E72">
            <w:pPr>
              <w:spacing w:line="276" w:lineRule="auto"/>
              <w:rPr>
                <w:rFonts w:cs="Arial"/>
              </w:rPr>
            </w:pPr>
            <w:r>
              <w:rPr>
                <w:rFonts w:cs="Arial"/>
              </w:rPr>
              <w:t xml:space="preserve">Next meeting </w:t>
            </w:r>
          </w:p>
        </w:tc>
      </w:tr>
      <w:tr w:rsidR="00F72FD1" w:rsidRPr="00CF02D3" w:rsidTr="00A430F3">
        <w:tc>
          <w:tcPr>
            <w:tcW w:w="1590" w:type="dxa"/>
            <w:shd w:val="clear" w:color="auto" w:fill="auto"/>
          </w:tcPr>
          <w:p w:rsidR="00F72FD1" w:rsidRPr="00CF02D3" w:rsidRDefault="00F72FD1" w:rsidP="004A6091">
            <w:pPr>
              <w:spacing w:line="276" w:lineRule="auto"/>
              <w:rPr>
                <w:rFonts w:cs="Arial"/>
                <w:sz w:val="24"/>
                <w:szCs w:val="24"/>
              </w:rPr>
            </w:pPr>
            <w:r w:rsidRPr="00CF02D3">
              <w:rPr>
                <w:rFonts w:cs="Arial"/>
                <w:sz w:val="24"/>
                <w:szCs w:val="24"/>
              </w:rPr>
              <w:t xml:space="preserve">1(c) </w:t>
            </w:r>
          </w:p>
        </w:tc>
        <w:tc>
          <w:tcPr>
            <w:tcW w:w="6318" w:type="dxa"/>
          </w:tcPr>
          <w:p w:rsidR="00A430F3" w:rsidRPr="00CF02D3" w:rsidRDefault="00F72FD1" w:rsidP="001F0D5C">
            <w:pPr>
              <w:rPr>
                <w:rFonts w:cs="Arial"/>
              </w:rPr>
            </w:pPr>
            <w:r w:rsidRPr="004A6091">
              <w:rPr>
                <w:rFonts w:cs="Arial"/>
              </w:rPr>
              <w:t xml:space="preserve">Community </w:t>
            </w:r>
            <w:proofErr w:type="spellStart"/>
            <w:r w:rsidRPr="004A6091">
              <w:rPr>
                <w:rFonts w:cs="Arial"/>
              </w:rPr>
              <w:t>Kardex</w:t>
            </w:r>
            <w:proofErr w:type="spellEnd"/>
            <w:r w:rsidRPr="004A6091">
              <w:rPr>
                <w:rFonts w:cs="Arial"/>
              </w:rPr>
              <w:t xml:space="preserve"> – A lot of discussion around this including the complex governance challenges.  30th</w:t>
            </w:r>
            <w:r>
              <w:rPr>
                <w:rFonts w:cs="Arial"/>
              </w:rPr>
              <w:t xml:space="preserve"> A</w:t>
            </w:r>
            <w:r w:rsidRPr="004A6091">
              <w:rPr>
                <w:rFonts w:cs="Arial"/>
              </w:rPr>
              <w:t>ug meeting with CON/</w:t>
            </w:r>
            <w:proofErr w:type="spellStart"/>
            <w:r w:rsidRPr="004A6091">
              <w:rPr>
                <w:rFonts w:cs="Arial"/>
              </w:rPr>
              <w:t>CMcK</w:t>
            </w:r>
            <w:proofErr w:type="spellEnd"/>
            <w:r w:rsidRPr="004A6091">
              <w:rPr>
                <w:rFonts w:cs="Arial"/>
              </w:rPr>
              <w:t xml:space="preserve"> &amp; </w:t>
            </w:r>
            <w:r>
              <w:rPr>
                <w:rFonts w:cs="Arial"/>
              </w:rPr>
              <w:t xml:space="preserve">KC </w:t>
            </w:r>
            <w:r w:rsidRPr="004A6091">
              <w:rPr>
                <w:rFonts w:cs="Arial"/>
              </w:rPr>
              <w:t xml:space="preserve">Macmillan GP facilitator Renfrewshire to discuss, DG keen to be involved in this. </w:t>
            </w:r>
            <w:r>
              <w:rPr>
                <w:rFonts w:cs="Arial"/>
              </w:rPr>
              <w:t xml:space="preserve">CP confirmed </w:t>
            </w:r>
            <w:proofErr w:type="spellStart"/>
            <w:r>
              <w:rPr>
                <w:rFonts w:cs="Arial"/>
              </w:rPr>
              <w:t>Childrens</w:t>
            </w:r>
            <w:proofErr w:type="spellEnd"/>
            <w:r>
              <w:rPr>
                <w:rFonts w:cs="Arial"/>
              </w:rPr>
              <w:t xml:space="preserve"> services were having same issues and were interested in outcome of the work being carried out by adult services.</w:t>
            </w:r>
            <w:r w:rsidR="00A430F3">
              <w:rPr>
                <w:rFonts w:cs="Arial"/>
              </w:rPr>
              <w:t xml:space="preserve">  </w:t>
            </w:r>
          </w:p>
        </w:tc>
        <w:tc>
          <w:tcPr>
            <w:tcW w:w="1821" w:type="dxa"/>
          </w:tcPr>
          <w:p w:rsidR="00F72FD1" w:rsidRPr="00CF02D3" w:rsidRDefault="00F72FD1" w:rsidP="006C5E72">
            <w:pPr>
              <w:spacing w:line="276" w:lineRule="auto"/>
              <w:rPr>
                <w:rFonts w:cs="Arial"/>
              </w:rPr>
            </w:pPr>
          </w:p>
        </w:tc>
        <w:tc>
          <w:tcPr>
            <w:tcW w:w="1133" w:type="dxa"/>
          </w:tcPr>
          <w:p w:rsidR="00F72FD1" w:rsidRPr="00CF02D3" w:rsidRDefault="001F0D5C" w:rsidP="006C5E72">
            <w:pPr>
              <w:spacing w:line="276" w:lineRule="auto"/>
              <w:rPr>
                <w:rFonts w:cs="Arial"/>
              </w:rPr>
            </w:pPr>
            <w:r>
              <w:rPr>
                <w:rFonts w:cs="Arial"/>
              </w:rPr>
              <w:t>Next meeting</w:t>
            </w:r>
          </w:p>
        </w:tc>
      </w:tr>
      <w:tr w:rsidR="001613D6" w:rsidRPr="00CF02D3" w:rsidTr="00A430F3">
        <w:tc>
          <w:tcPr>
            <w:tcW w:w="1590" w:type="dxa"/>
            <w:shd w:val="clear" w:color="auto" w:fill="auto"/>
          </w:tcPr>
          <w:p w:rsidR="001613D6" w:rsidRPr="00CF02D3" w:rsidRDefault="001613D6" w:rsidP="001613D6">
            <w:pPr>
              <w:spacing w:line="276" w:lineRule="auto"/>
              <w:rPr>
                <w:rFonts w:cs="Arial"/>
                <w:sz w:val="24"/>
                <w:szCs w:val="24"/>
              </w:rPr>
            </w:pPr>
            <w:r w:rsidRPr="00CF02D3">
              <w:rPr>
                <w:rFonts w:cs="Arial"/>
                <w:sz w:val="24"/>
                <w:szCs w:val="24"/>
              </w:rPr>
              <w:t>1(d)</w:t>
            </w:r>
          </w:p>
        </w:tc>
        <w:tc>
          <w:tcPr>
            <w:tcW w:w="6318" w:type="dxa"/>
          </w:tcPr>
          <w:p w:rsidR="001613D6" w:rsidRDefault="001F0D5C" w:rsidP="001613D6">
            <w:pPr>
              <w:rPr>
                <w:rFonts w:cs="Arial"/>
              </w:rPr>
            </w:pPr>
            <w:r>
              <w:rPr>
                <w:rFonts w:cs="Arial"/>
              </w:rPr>
              <w:t xml:space="preserve">JB updated on Scottish Government </w:t>
            </w:r>
            <w:r w:rsidR="00752F48">
              <w:rPr>
                <w:rFonts w:cs="Arial"/>
              </w:rPr>
              <w:t>commissioning</w:t>
            </w:r>
            <w:r>
              <w:rPr>
                <w:rFonts w:cs="Arial"/>
              </w:rPr>
              <w:t xml:space="preserve"> </w:t>
            </w:r>
            <w:r w:rsidR="00752F48">
              <w:rPr>
                <w:rFonts w:cs="Arial"/>
              </w:rPr>
              <w:t>paper</w:t>
            </w:r>
            <w:r>
              <w:rPr>
                <w:rFonts w:cs="Arial"/>
              </w:rPr>
              <w:t xml:space="preserve"> and will </w:t>
            </w:r>
            <w:r w:rsidR="001613D6">
              <w:rPr>
                <w:rFonts w:cs="Arial"/>
              </w:rPr>
              <w:t xml:space="preserve">inform any </w:t>
            </w:r>
            <w:r>
              <w:rPr>
                <w:rFonts w:cs="Arial"/>
              </w:rPr>
              <w:t xml:space="preserve">of </w:t>
            </w:r>
            <w:r w:rsidR="001613D6">
              <w:rPr>
                <w:rFonts w:cs="Arial"/>
              </w:rPr>
              <w:t>developments.</w:t>
            </w:r>
          </w:p>
          <w:p w:rsidR="001613D6" w:rsidRPr="00CF02D3" w:rsidRDefault="001613D6" w:rsidP="001613D6">
            <w:pPr>
              <w:rPr>
                <w:rFonts w:cs="Arial"/>
              </w:rPr>
            </w:pPr>
            <w:r w:rsidRPr="00CF02D3">
              <w:rPr>
                <w:rFonts w:cs="Arial"/>
              </w:rPr>
              <w:lastRenderedPageBreak/>
              <w:t xml:space="preserve"> </w:t>
            </w:r>
          </w:p>
        </w:tc>
        <w:tc>
          <w:tcPr>
            <w:tcW w:w="1821" w:type="dxa"/>
          </w:tcPr>
          <w:p w:rsidR="001613D6" w:rsidRPr="00CF02D3" w:rsidRDefault="001613D6" w:rsidP="006C5E72">
            <w:pPr>
              <w:spacing w:line="276" w:lineRule="auto"/>
              <w:rPr>
                <w:rFonts w:cs="Arial"/>
              </w:rPr>
            </w:pPr>
          </w:p>
        </w:tc>
        <w:tc>
          <w:tcPr>
            <w:tcW w:w="1133" w:type="dxa"/>
          </w:tcPr>
          <w:p w:rsidR="001613D6" w:rsidRPr="00CF02D3" w:rsidRDefault="001613D6" w:rsidP="006C5E72">
            <w:pPr>
              <w:spacing w:line="276" w:lineRule="auto"/>
              <w:rPr>
                <w:rFonts w:cs="Arial"/>
              </w:rPr>
            </w:pPr>
          </w:p>
        </w:tc>
      </w:tr>
      <w:tr w:rsidR="001613D6" w:rsidRPr="00CF02D3" w:rsidTr="00A430F3">
        <w:tc>
          <w:tcPr>
            <w:tcW w:w="1590" w:type="dxa"/>
            <w:shd w:val="clear" w:color="auto" w:fill="auto"/>
          </w:tcPr>
          <w:p w:rsidR="001613D6" w:rsidRPr="00CF02D3" w:rsidRDefault="001613D6" w:rsidP="006C5E72">
            <w:pPr>
              <w:spacing w:line="276" w:lineRule="auto"/>
              <w:rPr>
                <w:rFonts w:cs="Arial"/>
                <w:sz w:val="24"/>
                <w:szCs w:val="24"/>
              </w:rPr>
            </w:pPr>
            <w:r w:rsidRPr="00CF02D3">
              <w:rPr>
                <w:rFonts w:cs="Arial"/>
                <w:sz w:val="24"/>
                <w:szCs w:val="24"/>
              </w:rPr>
              <w:lastRenderedPageBreak/>
              <w:t>1 (e)</w:t>
            </w:r>
          </w:p>
        </w:tc>
        <w:tc>
          <w:tcPr>
            <w:tcW w:w="6318" w:type="dxa"/>
          </w:tcPr>
          <w:p w:rsidR="001F0D5C" w:rsidRDefault="00C21105" w:rsidP="0087491B">
            <w:pPr>
              <w:rPr>
                <w:rFonts w:cs="Arial"/>
              </w:rPr>
            </w:pPr>
            <w:r>
              <w:rPr>
                <w:rFonts w:cs="Arial"/>
              </w:rPr>
              <w:t xml:space="preserve">Med/nursing job plans </w:t>
            </w:r>
            <w:r w:rsidR="00752F48">
              <w:rPr>
                <w:rFonts w:cs="Arial"/>
              </w:rPr>
              <w:t>being updated.</w:t>
            </w:r>
          </w:p>
          <w:p w:rsidR="001F0D5C" w:rsidRDefault="001F0D5C" w:rsidP="0087491B">
            <w:pPr>
              <w:rPr>
                <w:rFonts w:cs="Arial"/>
              </w:rPr>
            </w:pPr>
          </w:p>
          <w:p w:rsidR="0087491B" w:rsidRDefault="00C21105" w:rsidP="0087491B">
            <w:pPr>
              <w:rPr>
                <w:rFonts w:cs="Arial"/>
              </w:rPr>
            </w:pPr>
            <w:r>
              <w:rPr>
                <w:rFonts w:cs="Arial"/>
              </w:rPr>
              <w:t xml:space="preserve">Identified resource gaps are being discussed with a view </w:t>
            </w:r>
            <w:r w:rsidR="0087491B">
              <w:rPr>
                <w:rFonts w:cs="Arial"/>
              </w:rPr>
              <w:t xml:space="preserve">to try and resolve the issues. </w:t>
            </w:r>
            <w:r>
              <w:rPr>
                <w:rFonts w:cs="Arial"/>
              </w:rPr>
              <w:t>Group agreed the importance of being transparent.</w:t>
            </w:r>
          </w:p>
          <w:p w:rsidR="001613D6" w:rsidRPr="00CF02D3" w:rsidRDefault="001613D6" w:rsidP="0087491B">
            <w:pPr>
              <w:rPr>
                <w:rFonts w:cs="Arial"/>
              </w:rPr>
            </w:pPr>
            <w:r w:rsidRPr="00CF02D3">
              <w:rPr>
                <w:rFonts w:cs="Arial"/>
              </w:rPr>
              <w:t xml:space="preserve"> </w:t>
            </w:r>
          </w:p>
        </w:tc>
        <w:tc>
          <w:tcPr>
            <w:tcW w:w="1821" w:type="dxa"/>
          </w:tcPr>
          <w:p w:rsidR="001613D6" w:rsidRPr="00CF02D3" w:rsidRDefault="001613D6" w:rsidP="006C5E72">
            <w:pPr>
              <w:spacing w:line="276" w:lineRule="auto"/>
              <w:rPr>
                <w:rFonts w:cs="Arial"/>
              </w:rPr>
            </w:pPr>
          </w:p>
        </w:tc>
        <w:tc>
          <w:tcPr>
            <w:tcW w:w="1133" w:type="dxa"/>
          </w:tcPr>
          <w:p w:rsidR="001613D6" w:rsidRPr="00CF02D3" w:rsidRDefault="001613D6" w:rsidP="006C5E72">
            <w:pPr>
              <w:spacing w:line="276" w:lineRule="auto"/>
              <w:rPr>
                <w:rFonts w:cs="Arial"/>
              </w:rPr>
            </w:pPr>
          </w:p>
        </w:tc>
      </w:tr>
      <w:tr w:rsidR="001613D6" w:rsidRPr="00CF02D3" w:rsidTr="00A430F3">
        <w:tc>
          <w:tcPr>
            <w:tcW w:w="1590" w:type="dxa"/>
            <w:shd w:val="clear" w:color="auto" w:fill="auto"/>
          </w:tcPr>
          <w:p w:rsidR="001613D6" w:rsidRPr="00CF02D3" w:rsidRDefault="001613D6" w:rsidP="001613D6">
            <w:pPr>
              <w:spacing w:line="276" w:lineRule="auto"/>
              <w:rPr>
                <w:rFonts w:cs="Arial"/>
                <w:sz w:val="24"/>
                <w:szCs w:val="24"/>
              </w:rPr>
            </w:pPr>
            <w:r>
              <w:rPr>
                <w:rFonts w:cs="Arial"/>
                <w:sz w:val="24"/>
                <w:szCs w:val="24"/>
              </w:rPr>
              <w:t xml:space="preserve">3(a) </w:t>
            </w:r>
          </w:p>
        </w:tc>
        <w:tc>
          <w:tcPr>
            <w:tcW w:w="6318" w:type="dxa"/>
          </w:tcPr>
          <w:p w:rsidR="001613D6" w:rsidRDefault="001613D6" w:rsidP="00126712">
            <w:pPr>
              <w:rPr>
                <w:rFonts w:cs="Arial"/>
              </w:rPr>
            </w:pPr>
            <w:r w:rsidRPr="00C40844">
              <w:rPr>
                <w:rFonts w:cs="Arial"/>
              </w:rPr>
              <w:t>NES PEOLC informed level education module – JE/CON</w:t>
            </w:r>
            <w:r>
              <w:rPr>
                <w:rFonts w:cs="Arial"/>
              </w:rPr>
              <w:t xml:space="preserve"> to write (on behalf of the PC A</w:t>
            </w:r>
            <w:r w:rsidRPr="00C40844">
              <w:rPr>
                <w:rFonts w:cs="Arial"/>
              </w:rPr>
              <w:t>cute Group) to Board leads to endorse the promotion of this education resource across NHSGGC for Nursing Medical and Facilities staff</w:t>
            </w:r>
            <w:r w:rsidR="0087491B">
              <w:rPr>
                <w:rFonts w:cs="Arial"/>
              </w:rPr>
              <w:t>.</w:t>
            </w:r>
          </w:p>
          <w:p w:rsidR="0087491B" w:rsidRPr="00CF02D3" w:rsidRDefault="0087491B" w:rsidP="00126712">
            <w:pPr>
              <w:rPr>
                <w:rFonts w:cs="Arial"/>
              </w:rPr>
            </w:pPr>
          </w:p>
        </w:tc>
        <w:tc>
          <w:tcPr>
            <w:tcW w:w="1821" w:type="dxa"/>
          </w:tcPr>
          <w:p w:rsidR="001613D6" w:rsidRPr="00CF02D3" w:rsidRDefault="001613D6" w:rsidP="0018517C">
            <w:pPr>
              <w:spacing w:line="276" w:lineRule="auto"/>
              <w:rPr>
                <w:rFonts w:cs="Arial"/>
              </w:rPr>
            </w:pPr>
            <w:r>
              <w:rPr>
                <w:rFonts w:cs="Arial"/>
              </w:rPr>
              <w:t>JE/CON</w:t>
            </w:r>
          </w:p>
        </w:tc>
        <w:tc>
          <w:tcPr>
            <w:tcW w:w="1133" w:type="dxa"/>
          </w:tcPr>
          <w:p w:rsidR="001613D6" w:rsidRPr="00CF02D3" w:rsidRDefault="001613D6" w:rsidP="0018517C">
            <w:pPr>
              <w:spacing w:line="276" w:lineRule="auto"/>
              <w:rPr>
                <w:rFonts w:cs="Arial"/>
              </w:rPr>
            </w:pPr>
            <w:r>
              <w:rPr>
                <w:rFonts w:cs="Arial"/>
              </w:rPr>
              <w:t>ASAP</w:t>
            </w:r>
          </w:p>
        </w:tc>
      </w:tr>
      <w:tr w:rsidR="001613D6" w:rsidRPr="00CF02D3" w:rsidTr="00A430F3">
        <w:tc>
          <w:tcPr>
            <w:tcW w:w="1590" w:type="dxa"/>
            <w:shd w:val="clear" w:color="auto" w:fill="auto"/>
          </w:tcPr>
          <w:p w:rsidR="001613D6" w:rsidRPr="00CF02D3" w:rsidRDefault="001613D6" w:rsidP="001613D6">
            <w:pPr>
              <w:spacing w:line="276" w:lineRule="auto"/>
              <w:rPr>
                <w:rFonts w:cs="Arial"/>
                <w:sz w:val="24"/>
                <w:szCs w:val="24"/>
              </w:rPr>
            </w:pPr>
            <w:r w:rsidRPr="00CF02D3">
              <w:rPr>
                <w:rFonts w:cs="Arial"/>
                <w:sz w:val="24"/>
                <w:szCs w:val="24"/>
              </w:rPr>
              <w:t>5 (a/b)</w:t>
            </w:r>
            <w:r>
              <w:rPr>
                <w:rFonts w:cs="Arial"/>
                <w:sz w:val="24"/>
                <w:szCs w:val="24"/>
              </w:rPr>
              <w:t xml:space="preserve"> </w:t>
            </w:r>
          </w:p>
        </w:tc>
        <w:tc>
          <w:tcPr>
            <w:tcW w:w="6318" w:type="dxa"/>
          </w:tcPr>
          <w:p w:rsidR="001613D6" w:rsidRPr="00CF02D3" w:rsidRDefault="001613D6" w:rsidP="00223A47">
            <w:pPr>
              <w:rPr>
                <w:rFonts w:cs="Arial"/>
              </w:rPr>
            </w:pPr>
            <w:r w:rsidRPr="00CF02D3">
              <w:rPr>
                <w:rFonts w:cs="Arial"/>
              </w:rPr>
              <w:t xml:space="preserve">HI&amp;T </w:t>
            </w:r>
          </w:p>
          <w:p w:rsidR="001613D6" w:rsidRDefault="001613D6" w:rsidP="00223A47">
            <w:pPr>
              <w:rPr>
                <w:rFonts w:cs="Arial"/>
              </w:rPr>
            </w:pPr>
            <w:r w:rsidRPr="00CF02D3">
              <w:rPr>
                <w:rFonts w:cs="Arial"/>
              </w:rPr>
              <w:t>GAEL link still not established</w:t>
            </w:r>
            <w:r>
              <w:rPr>
                <w:rFonts w:cs="Arial"/>
              </w:rPr>
              <w:t xml:space="preserve"> on </w:t>
            </w:r>
            <w:proofErr w:type="spellStart"/>
            <w:r>
              <w:rPr>
                <w:rFonts w:cs="Arial"/>
              </w:rPr>
              <w:t>trakcare</w:t>
            </w:r>
            <w:proofErr w:type="spellEnd"/>
            <w:r>
              <w:rPr>
                <w:rFonts w:cs="Arial"/>
              </w:rPr>
              <w:t xml:space="preserve"> ref form to HPCTs</w:t>
            </w:r>
            <w:r w:rsidRPr="00CF02D3">
              <w:rPr>
                <w:rFonts w:cs="Arial"/>
              </w:rPr>
              <w:t xml:space="preserve">.  JB </w:t>
            </w:r>
            <w:r>
              <w:rPr>
                <w:rFonts w:cs="Arial"/>
              </w:rPr>
              <w:t>hopes to hear back soon</w:t>
            </w:r>
            <w:r w:rsidRPr="00CF02D3">
              <w:rPr>
                <w:rFonts w:cs="Arial"/>
              </w:rPr>
              <w:t>.</w:t>
            </w:r>
          </w:p>
          <w:p w:rsidR="001613D6" w:rsidRPr="00CF02D3" w:rsidRDefault="001613D6" w:rsidP="00223A47">
            <w:pPr>
              <w:rPr>
                <w:rFonts w:cs="Arial"/>
              </w:rPr>
            </w:pPr>
          </w:p>
          <w:p w:rsidR="00752F48" w:rsidRDefault="001613D6" w:rsidP="00997D23">
            <w:pPr>
              <w:rPr>
                <w:rFonts w:cs="Arial"/>
              </w:rPr>
            </w:pPr>
            <w:r w:rsidRPr="00CF02D3">
              <w:rPr>
                <w:rFonts w:cs="Arial"/>
              </w:rPr>
              <w:t xml:space="preserve">Possibility of medical staff in Hospice and Acute inputting to KIS </w:t>
            </w:r>
            <w:r>
              <w:rPr>
                <w:rFonts w:cs="Arial"/>
              </w:rPr>
              <w:t>is still being scoped.  Recognition that there are many barriers to this.  Group agreed the importance to increasing communication between the settings and that this should be looked into further at a national lev</w:t>
            </w:r>
            <w:r w:rsidR="00752F48">
              <w:rPr>
                <w:rFonts w:cs="Arial"/>
              </w:rPr>
              <w:t>el.</w:t>
            </w:r>
          </w:p>
          <w:p w:rsidR="00752F48" w:rsidRDefault="00752F48" w:rsidP="00997D23">
            <w:pPr>
              <w:rPr>
                <w:rFonts w:cs="Arial"/>
              </w:rPr>
            </w:pPr>
          </w:p>
          <w:p w:rsidR="001613D6" w:rsidRDefault="001613D6" w:rsidP="00997D23">
            <w:pPr>
              <w:rPr>
                <w:rFonts w:cs="Arial"/>
              </w:rPr>
            </w:pPr>
            <w:r>
              <w:rPr>
                <w:rFonts w:cs="Arial"/>
              </w:rPr>
              <w:t>AMCK highlighted that Palliative Care has been given an ID on Portal to allow the scanning of letters across all sites.  Group recognised that this depended on the capacity of the site admin support.</w:t>
            </w:r>
          </w:p>
          <w:p w:rsidR="001613D6" w:rsidRDefault="001613D6" w:rsidP="00997D23">
            <w:pPr>
              <w:rPr>
                <w:rFonts w:cs="Arial"/>
              </w:rPr>
            </w:pPr>
          </w:p>
          <w:p w:rsidR="001613D6" w:rsidRPr="00CF02D3" w:rsidRDefault="001613D6" w:rsidP="00997D23">
            <w:pPr>
              <w:rPr>
                <w:rFonts w:cs="Arial"/>
              </w:rPr>
            </w:pPr>
            <w:r w:rsidRPr="00CF02D3">
              <w:rPr>
                <w:rFonts w:cs="Arial"/>
              </w:rPr>
              <w:t xml:space="preserve"> </w:t>
            </w:r>
          </w:p>
        </w:tc>
        <w:tc>
          <w:tcPr>
            <w:tcW w:w="1821" w:type="dxa"/>
          </w:tcPr>
          <w:p w:rsidR="001613D6" w:rsidRPr="00CF02D3" w:rsidRDefault="00752F48" w:rsidP="0018517C">
            <w:pPr>
              <w:spacing w:line="276" w:lineRule="auto"/>
              <w:rPr>
                <w:rFonts w:cs="Arial"/>
              </w:rPr>
            </w:pPr>
            <w:r>
              <w:rPr>
                <w:rFonts w:cs="Arial"/>
              </w:rPr>
              <w:t>CON/JB/AMCK</w:t>
            </w:r>
          </w:p>
        </w:tc>
        <w:tc>
          <w:tcPr>
            <w:tcW w:w="1133" w:type="dxa"/>
          </w:tcPr>
          <w:p w:rsidR="001613D6" w:rsidRPr="00CF02D3" w:rsidRDefault="00752F48" w:rsidP="0018517C">
            <w:pPr>
              <w:spacing w:line="276" w:lineRule="auto"/>
              <w:rPr>
                <w:rFonts w:cs="Arial"/>
              </w:rPr>
            </w:pPr>
            <w:r>
              <w:rPr>
                <w:rFonts w:cs="Arial"/>
              </w:rPr>
              <w:t>Next meeting</w:t>
            </w:r>
          </w:p>
        </w:tc>
      </w:tr>
      <w:tr w:rsidR="001613D6" w:rsidRPr="00CF02D3" w:rsidTr="00A430F3">
        <w:tc>
          <w:tcPr>
            <w:tcW w:w="1590" w:type="dxa"/>
            <w:shd w:val="clear" w:color="auto" w:fill="auto"/>
          </w:tcPr>
          <w:p w:rsidR="001613D6" w:rsidRPr="00CF02D3" w:rsidRDefault="001613D6" w:rsidP="001613D6">
            <w:pPr>
              <w:spacing w:line="276" w:lineRule="auto"/>
              <w:rPr>
                <w:rFonts w:cs="Arial"/>
                <w:sz w:val="24"/>
                <w:szCs w:val="24"/>
              </w:rPr>
            </w:pPr>
            <w:r>
              <w:rPr>
                <w:rFonts w:cs="Arial"/>
                <w:sz w:val="24"/>
                <w:szCs w:val="24"/>
              </w:rPr>
              <w:t xml:space="preserve">6 (d) </w:t>
            </w:r>
          </w:p>
        </w:tc>
        <w:tc>
          <w:tcPr>
            <w:tcW w:w="6318" w:type="dxa"/>
          </w:tcPr>
          <w:p w:rsidR="00752F48" w:rsidRDefault="001613D6" w:rsidP="00F72FD1">
            <w:pPr>
              <w:rPr>
                <w:rFonts w:cs="Arial"/>
              </w:rPr>
            </w:pPr>
            <w:r w:rsidRPr="00F72FD1">
              <w:rPr>
                <w:rFonts w:cs="Arial"/>
              </w:rPr>
              <w:t xml:space="preserve">National palliative care guidelines update –Current updating of guidelines continues.  </w:t>
            </w:r>
          </w:p>
          <w:p w:rsidR="00752F48" w:rsidRDefault="00752F48" w:rsidP="00F72FD1">
            <w:pPr>
              <w:rPr>
                <w:rFonts w:cs="Arial"/>
              </w:rPr>
            </w:pPr>
          </w:p>
          <w:p w:rsidR="001613D6" w:rsidRPr="00F72FD1" w:rsidRDefault="001613D6" w:rsidP="00F72FD1">
            <w:pPr>
              <w:rPr>
                <w:rFonts w:cs="Arial"/>
              </w:rPr>
            </w:pPr>
            <w:r w:rsidRPr="00F72FD1">
              <w:rPr>
                <w:rFonts w:cs="Arial"/>
              </w:rPr>
              <w:t>Macmillan have provided funding to support the development of PC education linked to the guidelines for generalists    CON to attend the 1</w:t>
            </w:r>
            <w:r w:rsidRPr="00F72FD1">
              <w:rPr>
                <w:rFonts w:cs="Arial"/>
                <w:vertAlign w:val="superscript"/>
              </w:rPr>
              <w:t>st</w:t>
            </w:r>
            <w:r w:rsidRPr="00F72FD1">
              <w:rPr>
                <w:rFonts w:cs="Arial"/>
              </w:rPr>
              <w:t xml:space="preserve"> planning meeting taking place on 29/6 and will feedback from this at next meeting.  Any group members who can’t make this initial meeting in Perth but interested in being invol</w:t>
            </w:r>
            <w:r w:rsidR="00752F48">
              <w:rPr>
                <w:rFonts w:cs="Arial"/>
              </w:rPr>
              <w:t xml:space="preserve">ved to contact </w:t>
            </w:r>
          </w:p>
          <w:p w:rsidR="001613D6" w:rsidRPr="00CF02D3" w:rsidRDefault="001613D6" w:rsidP="00223A47">
            <w:pPr>
              <w:rPr>
                <w:rFonts w:cs="Arial"/>
              </w:rPr>
            </w:pPr>
          </w:p>
        </w:tc>
        <w:tc>
          <w:tcPr>
            <w:tcW w:w="1821" w:type="dxa"/>
          </w:tcPr>
          <w:p w:rsidR="001613D6" w:rsidRPr="00CF02D3" w:rsidRDefault="001613D6" w:rsidP="0018517C">
            <w:pPr>
              <w:spacing w:line="276" w:lineRule="auto"/>
              <w:rPr>
                <w:rFonts w:cs="Arial"/>
              </w:rPr>
            </w:pPr>
            <w:r>
              <w:rPr>
                <w:rFonts w:cs="Arial"/>
              </w:rPr>
              <w:t>CON</w:t>
            </w:r>
          </w:p>
        </w:tc>
        <w:tc>
          <w:tcPr>
            <w:tcW w:w="1133" w:type="dxa"/>
          </w:tcPr>
          <w:p w:rsidR="001613D6" w:rsidRPr="00CF02D3" w:rsidRDefault="001613D6" w:rsidP="0018517C">
            <w:pPr>
              <w:spacing w:line="276" w:lineRule="auto"/>
              <w:rPr>
                <w:rFonts w:cs="Arial"/>
              </w:rPr>
            </w:pPr>
            <w:r>
              <w:rPr>
                <w:rFonts w:cs="Arial"/>
              </w:rPr>
              <w:t>Next Meeting</w:t>
            </w:r>
          </w:p>
        </w:tc>
      </w:tr>
      <w:tr w:rsidR="001613D6" w:rsidRPr="00CF02D3" w:rsidTr="00A430F3">
        <w:tc>
          <w:tcPr>
            <w:tcW w:w="1590" w:type="dxa"/>
            <w:shd w:val="clear" w:color="auto" w:fill="auto"/>
          </w:tcPr>
          <w:p w:rsidR="001613D6" w:rsidRPr="00CF02D3" w:rsidRDefault="00D9669F" w:rsidP="0018517C">
            <w:pPr>
              <w:spacing w:line="276" w:lineRule="auto"/>
              <w:rPr>
                <w:rFonts w:cs="Arial"/>
                <w:sz w:val="24"/>
                <w:szCs w:val="24"/>
              </w:rPr>
            </w:pPr>
            <w:r>
              <w:rPr>
                <w:rFonts w:cs="Arial"/>
                <w:sz w:val="24"/>
                <w:szCs w:val="24"/>
              </w:rPr>
              <w:t>AOCB</w:t>
            </w:r>
          </w:p>
          <w:p w:rsidR="001613D6" w:rsidRPr="00CF02D3" w:rsidRDefault="001613D6" w:rsidP="0018517C">
            <w:pPr>
              <w:spacing w:line="276" w:lineRule="auto"/>
              <w:rPr>
                <w:rFonts w:cs="Arial"/>
                <w:sz w:val="24"/>
                <w:szCs w:val="24"/>
              </w:rPr>
            </w:pPr>
          </w:p>
          <w:p w:rsidR="001613D6" w:rsidRPr="00CF02D3" w:rsidRDefault="001613D6" w:rsidP="0018517C">
            <w:pPr>
              <w:spacing w:line="276" w:lineRule="auto"/>
              <w:rPr>
                <w:rFonts w:cs="Arial"/>
                <w:b/>
                <w:sz w:val="24"/>
                <w:szCs w:val="24"/>
              </w:rPr>
            </w:pPr>
          </w:p>
        </w:tc>
        <w:tc>
          <w:tcPr>
            <w:tcW w:w="6318" w:type="dxa"/>
          </w:tcPr>
          <w:p w:rsidR="001613D6" w:rsidRDefault="00752F48" w:rsidP="001613D6">
            <w:pPr>
              <w:rPr>
                <w:rFonts w:cs="Arial"/>
              </w:rPr>
            </w:pPr>
            <w:r>
              <w:rPr>
                <w:rFonts w:cs="Arial"/>
              </w:rPr>
              <w:t>Guideline</w:t>
            </w:r>
            <w:r w:rsidR="001613D6" w:rsidRPr="00CF02D3">
              <w:rPr>
                <w:rFonts w:cs="Arial"/>
              </w:rPr>
              <w:t xml:space="preserve"> – Palliative Management of Terminal Haemorrhage</w:t>
            </w:r>
            <w:r w:rsidR="001613D6">
              <w:rPr>
                <w:rFonts w:cs="Arial"/>
              </w:rPr>
              <w:t xml:space="preserve"> – NHSGGC Appendix.  CMCK thanked members for their feedback on the document and state that only word changes were needed.  Approval for the appendix to be put forward for ratification at the next Head and Neck Meeting was agreed by members of this group.</w:t>
            </w:r>
          </w:p>
          <w:p w:rsidR="001613D6" w:rsidRDefault="001613D6" w:rsidP="001613D6">
            <w:pPr>
              <w:rPr>
                <w:rFonts w:cs="Arial"/>
              </w:rPr>
            </w:pPr>
          </w:p>
          <w:p w:rsidR="001613D6" w:rsidRDefault="001613D6" w:rsidP="001613D6">
            <w:pPr>
              <w:rPr>
                <w:rFonts w:cs="Arial"/>
              </w:rPr>
            </w:pPr>
            <w:r w:rsidRPr="00CF02D3">
              <w:rPr>
                <w:rFonts w:cs="Arial"/>
              </w:rPr>
              <w:t xml:space="preserve">Cannabis </w:t>
            </w:r>
            <w:r>
              <w:rPr>
                <w:rFonts w:cs="Arial"/>
              </w:rPr>
              <w:t xml:space="preserve">Oil </w:t>
            </w:r>
            <w:r w:rsidRPr="00CF02D3">
              <w:rPr>
                <w:rFonts w:cs="Arial"/>
              </w:rPr>
              <w:t xml:space="preserve">use:  CHAS has </w:t>
            </w:r>
            <w:r>
              <w:rPr>
                <w:rFonts w:cs="Arial"/>
              </w:rPr>
              <w:t>not made any formal statement to date.</w:t>
            </w:r>
          </w:p>
          <w:p w:rsidR="001613D6" w:rsidRPr="00CF02D3" w:rsidRDefault="001613D6" w:rsidP="00F56DA0">
            <w:pPr>
              <w:rPr>
                <w:rFonts w:cs="Arial"/>
              </w:rPr>
            </w:pPr>
          </w:p>
        </w:tc>
        <w:tc>
          <w:tcPr>
            <w:tcW w:w="1821" w:type="dxa"/>
          </w:tcPr>
          <w:p w:rsidR="001613D6" w:rsidRPr="00CF02D3" w:rsidRDefault="00752F48" w:rsidP="0018517C">
            <w:pPr>
              <w:spacing w:line="276" w:lineRule="auto"/>
              <w:rPr>
                <w:rFonts w:cs="Arial"/>
              </w:rPr>
            </w:pPr>
            <w:r>
              <w:rPr>
                <w:rFonts w:cs="Arial"/>
              </w:rPr>
              <w:t>CMCK</w:t>
            </w:r>
          </w:p>
        </w:tc>
        <w:tc>
          <w:tcPr>
            <w:tcW w:w="1133" w:type="dxa"/>
          </w:tcPr>
          <w:p w:rsidR="001613D6" w:rsidRPr="00CF02D3" w:rsidRDefault="00752F48" w:rsidP="0018517C">
            <w:pPr>
              <w:spacing w:line="276" w:lineRule="auto"/>
              <w:rPr>
                <w:rFonts w:cs="Arial"/>
              </w:rPr>
            </w:pPr>
            <w:r>
              <w:rPr>
                <w:rFonts w:cs="Arial"/>
              </w:rPr>
              <w:t xml:space="preserve">NEXT MEETING </w:t>
            </w:r>
          </w:p>
        </w:tc>
      </w:tr>
      <w:tr w:rsidR="001613D6" w:rsidRPr="00CF02D3" w:rsidTr="009C5FD3">
        <w:tc>
          <w:tcPr>
            <w:tcW w:w="1590" w:type="dxa"/>
          </w:tcPr>
          <w:p w:rsidR="001613D6" w:rsidRPr="00CF02D3" w:rsidRDefault="00D9669F" w:rsidP="0018517C">
            <w:pPr>
              <w:spacing w:line="276" w:lineRule="auto"/>
              <w:rPr>
                <w:rFonts w:cs="Arial"/>
                <w:sz w:val="24"/>
                <w:szCs w:val="24"/>
              </w:rPr>
            </w:pPr>
            <w:r>
              <w:rPr>
                <w:rFonts w:cs="Arial"/>
                <w:sz w:val="24"/>
                <w:szCs w:val="24"/>
              </w:rPr>
              <w:t>AOCB –Staffing update</w:t>
            </w:r>
          </w:p>
        </w:tc>
        <w:tc>
          <w:tcPr>
            <w:tcW w:w="6318" w:type="dxa"/>
          </w:tcPr>
          <w:p w:rsidR="000D77F0" w:rsidRDefault="00DC5CE7" w:rsidP="00223A47">
            <w:pPr>
              <w:rPr>
                <w:rFonts w:cs="Arial"/>
              </w:rPr>
            </w:pPr>
            <w:r>
              <w:rPr>
                <w:rFonts w:cs="Arial"/>
              </w:rPr>
              <w:t xml:space="preserve">QEUH – Undergoing staff changes </w:t>
            </w:r>
            <w:proofErr w:type="gramStart"/>
            <w:r>
              <w:rPr>
                <w:rFonts w:cs="Arial"/>
              </w:rPr>
              <w:t>-  awaiting</w:t>
            </w:r>
            <w:proofErr w:type="gramEnd"/>
            <w:r>
              <w:rPr>
                <w:rFonts w:cs="Arial"/>
              </w:rPr>
              <w:t xml:space="preserve"> admin</w:t>
            </w:r>
            <w:r w:rsidR="00D9669F">
              <w:rPr>
                <w:rFonts w:cs="Arial"/>
              </w:rPr>
              <w:t xml:space="preserve"> replacement, MO</w:t>
            </w:r>
            <w:r>
              <w:rPr>
                <w:rFonts w:cs="Arial"/>
              </w:rPr>
              <w:t xml:space="preserve"> on full time secondment from 1</w:t>
            </w:r>
            <w:r w:rsidRPr="00DC5CE7">
              <w:rPr>
                <w:rFonts w:cs="Arial"/>
                <w:vertAlign w:val="superscript"/>
              </w:rPr>
              <w:t>st</w:t>
            </w:r>
            <w:r w:rsidR="00D9669F">
              <w:rPr>
                <w:rFonts w:cs="Arial"/>
              </w:rPr>
              <w:t xml:space="preserve"> July and H T</w:t>
            </w:r>
            <w:r>
              <w:rPr>
                <w:rFonts w:cs="Arial"/>
              </w:rPr>
              <w:t xml:space="preserve"> from RAH providing cover on a Monday.</w:t>
            </w:r>
            <w:r w:rsidR="000D77F0">
              <w:rPr>
                <w:rFonts w:cs="Arial"/>
              </w:rPr>
              <w:t xml:space="preserve">  </w:t>
            </w:r>
          </w:p>
          <w:p w:rsidR="00DC5CE7" w:rsidRDefault="00DC5CE7" w:rsidP="00223A47">
            <w:pPr>
              <w:rPr>
                <w:rFonts w:cs="Arial"/>
              </w:rPr>
            </w:pPr>
          </w:p>
          <w:p w:rsidR="00DC5CE7" w:rsidRDefault="00752F48" w:rsidP="00223A47">
            <w:pPr>
              <w:rPr>
                <w:rFonts w:cs="Arial"/>
              </w:rPr>
            </w:pPr>
            <w:r>
              <w:rPr>
                <w:rFonts w:cs="Arial"/>
              </w:rPr>
              <w:t>BWSCC</w:t>
            </w:r>
            <w:r w:rsidR="00DC5CE7">
              <w:rPr>
                <w:rFonts w:cs="Arial"/>
              </w:rPr>
              <w:t>C – Medical cover being p</w:t>
            </w:r>
            <w:r>
              <w:rPr>
                <w:rFonts w:cs="Arial"/>
              </w:rPr>
              <w:t>rovided for Helen Morrison for 2</w:t>
            </w:r>
            <w:r w:rsidR="00DC5CE7">
              <w:rPr>
                <w:rFonts w:cs="Arial"/>
              </w:rPr>
              <w:t xml:space="preserve"> year</w:t>
            </w:r>
            <w:r>
              <w:rPr>
                <w:rFonts w:cs="Arial"/>
              </w:rPr>
              <w:t>s</w:t>
            </w:r>
          </w:p>
          <w:p w:rsidR="004943DC" w:rsidRDefault="004943DC" w:rsidP="00223A47">
            <w:pPr>
              <w:rPr>
                <w:rFonts w:cs="Arial"/>
              </w:rPr>
            </w:pPr>
          </w:p>
          <w:p w:rsidR="00DC5CE7" w:rsidRDefault="002E0B9B" w:rsidP="00223A47">
            <w:pPr>
              <w:rPr>
                <w:rFonts w:cs="Arial"/>
              </w:rPr>
            </w:pPr>
            <w:proofErr w:type="spellStart"/>
            <w:r>
              <w:rPr>
                <w:rFonts w:cs="Arial"/>
              </w:rPr>
              <w:t>Childrens</w:t>
            </w:r>
            <w:proofErr w:type="spellEnd"/>
            <w:r>
              <w:rPr>
                <w:rFonts w:cs="Arial"/>
              </w:rPr>
              <w:t xml:space="preserve"> Services</w:t>
            </w:r>
            <w:r w:rsidR="00031065">
              <w:rPr>
                <w:rFonts w:cs="Arial"/>
              </w:rPr>
              <w:t xml:space="preserve"> –There is to </w:t>
            </w:r>
            <w:r w:rsidR="00FC278A">
              <w:rPr>
                <w:rFonts w:cs="Arial"/>
              </w:rPr>
              <w:t xml:space="preserve">be no increasing in funding for the service.  </w:t>
            </w:r>
            <w:r w:rsidR="00031065">
              <w:rPr>
                <w:rFonts w:cs="Arial"/>
              </w:rPr>
              <w:t>Work underway to look at ACP template over summer</w:t>
            </w:r>
            <w:r w:rsidR="00D9669F">
              <w:rPr>
                <w:rFonts w:cs="Arial"/>
              </w:rPr>
              <w:t>.</w:t>
            </w:r>
            <w:r w:rsidR="00031065">
              <w:rPr>
                <w:rFonts w:cs="Arial"/>
              </w:rPr>
              <w:t xml:space="preserve">  </w:t>
            </w:r>
          </w:p>
          <w:p w:rsidR="00D9669F" w:rsidRDefault="00D9669F" w:rsidP="00223A47">
            <w:pPr>
              <w:rPr>
                <w:rFonts w:cs="Arial"/>
              </w:rPr>
            </w:pPr>
          </w:p>
          <w:p w:rsidR="00D9669F" w:rsidRDefault="00FC278A" w:rsidP="00223A47">
            <w:pPr>
              <w:rPr>
                <w:rFonts w:cs="Arial"/>
              </w:rPr>
            </w:pPr>
            <w:r>
              <w:rPr>
                <w:rFonts w:cs="Arial"/>
              </w:rPr>
              <w:t xml:space="preserve">Paul Corrigan – </w:t>
            </w:r>
            <w:r w:rsidRPr="00FC278A">
              <w:rPr>
                <w:rFonts w:cs="Arial"/>
              </w:rPr>
              <w:t>Information Asset Register</w:t>
            </w:r>
            <w:r>
              <w:rPr>
                <w:rFonts w:cs="Arial"/>
              </w:rPr>
              <w:t xml:space="preserve"> forms to be filled in for HPCT’s with regards to their spreadsheets or databases.  </w:t>
            </w:r>
          </w:p>
          <w:p w:rsidR="00D9669F" w:rsidRDefault="00D9669F" w:rsidP="00223A47">
            <w:pPr>
              <w:rPr>
                <w:rFonts w:cs="Arial"/>
              </w:rPr>
            </w:pPr>
          </w:p>
          <w:p w:rsidR="00FC278A" w:rsidRDefault="00D9669F" w:rsidP="00223A47">
            <w:pPr>
              <w:rPr>
                <w:rFonts w:cs="Arial"/>
              </w:rPr>
            </w:pPr>
            <w:r>
              <w:rPr>
                <w:rFonts w:cs="Arial"/>
              </w:rPr>
              <w:t>PC Button successfully directing</w:t>
            </w:r>
            <w:r w:rsidR="00FC278A">
              <w:rPr>
                <w:rFonts w:cs="Arial"/>
              </w:rPr>
              <w:t xml:space="preserve"> staff to PC information.</w:t>
            </w:r>
          </w:p>
          <w:p w:rsidR="00FC278A" w:rsidRDefault="00FC278A" w:rsidP="00223A47">
            <w:pPr>
              <w:rPr>
                <w:rFonts w:cs="Arial"/>
              </w:rPr>
            </w:pPr>
          </w:p>
          <w:p w:rsidR="00FC278A" w:rsidRDefault="00FC278A" w:rsidP="00223A47">
            <w:pPr>
              <w:rPr>
                <w:rFonts w:cs="Arial"/>
              </w:rPr>
            </w:pPr>
            <w:r>
              <w:rPr>
                <w:rFonts w:cs="Arial"/>
              </w:rPr>
              <w:t>RAH – GAEL Pilot still ongoing in 3 sites. Base audit carried out. Post audit will be collected in 2 sites.  Report is being written up from the Dr’s Questionnaire carried out by DG</w:t>
            </w:r>
            <w:r w:rsidR="00D9669F">
              <w:rPr>
                <w:rFonts w:cs="Arial"/>
              </w:rPr>
              <w:t>.</w:t>
            </w:r>
          </w:p>
          <w:p w:rsidR="00D9669F" w:rsidRDefault="00D9669F" w:rsidP="00223A47">
            <w:pPr>
              <w:rPr>
                <w:rFonts w:cs="Arial"/>
              </w:rPr>
            </w:pPr>
          </w:p>
          <w:p w:rsidR="000D77F0" w:rsidRDefault="00FC278A" w:rsidP="00223A47">
            <w:pPr>
              <w:rPr>
                <w:rFonts w:cs="Arial"/>
              </w:rPr>
            </w:pPr>
            <w:r>
              <w:rPr>
                <w:rFonts w:cs="Arial"/>
              </w:rPr>
              <w:t xml:space="preserve">GRI </w:t>
            </w:r>
            <w:r w:rsidR="00AE0609">
              <w:rPr>
                <w:rFonts w:cs="Arial"/>
              </w:rPr>
              <w:t>–</w:t>
            </w:r>
            <w:r>
              <w:rPr>
                <w:rFonts w:cs="Arial"/>
              </w:rPr>
              <w:t xml:space="preserve"> </w:t>
            </w:r>
            <w:r w:rsidR="006775FA">
              <w:rPr>
                <w:rFonts w:cs="Arial"/>
              </w:rPr>
              <w:t>discussion ongoing re increase in potential consultant sessions.</w:t>
            </w:r>
          </w:p>
          <w:p w:rsidR="00D9669F" w:rsidRDefault="00D9669F" w:rsidP="00223A47">
            <w:pPr>
              <w:rPr>
                <w:rFonts w:cs="Arial"/>
              </w:rPr>
            </w:pPr>
          </w:p>
          <w:p w:rsidR="000D77F0" w:rsidRDefault="000D77F0" w:rsidP="00223A47">
            <w:pPr>
              <w:rPr>
                <w:rFonts w:cs="Arial"/>
              </w:rPr>
            </w:pPr>
            <w:r>
              <w:rPr>
                <w:rFonts w:cs="Arial"/>
              </w:rPr>
              <w:t xml:space="preserve">IRH </w:t>
            </w:r>
          </w:p>
          <w:p w:rsidR="000D77F0" w:rsidRDefault="000D77F0" w:rsidP="00223A47">
            <w:pPr>
              <w:rPr>
                <w:rFonts w:cs="Arial"/>
              </w:rPr>
            </w:pPr>
          </w:p>
          <w:p w:rsidR="000D77F0" w:rsidRDefault="000D77F0" w:rsidP="00223A47">
            <w:pPr>
              <w:rPr>
                <w:rFonts w:cs="Arial"/>
              </w:rPr>
            </w:pPr>
            <w:r>
              <w:rPr>
                <w:rFonts w:cs="Arial"/>
              </w:rPr>
              <w:t>PA</w:t>
            </w:r>
            <w:r w:rsidR="006775FA">
              <w:rPr>
                <w:rFonts w:cs="Arial"/>
              </w:rPr>
              <w:t>TCH funded backfill for band 5 nurses Palliative Care Module taking</w:t>
            </w:r>
            <w:r>
              <w:rPr>
                <w:rFonts w:cs="Arial"/>
              </w:rPr>
              <w:t xml:space="preserve"> place </w:t>
            </w:r>
            <w:r w:rsidR="006775FA">
              <w:rPr>
                <w:rFonts w:cs="Arial"/>
              </w:rPr>
              <w:t>in South.</w:t>
            </w:r>
            <w:r>
              <w:rPr>
                <w:rFonts w:cs="Arial"/>
              </w:rPr>
              <w:t xml:space="preserve">  CON meeting with charity early July to discuss rolling out </w:t>
            </w:r>
            <w:r w:rsidR="006775FA">
              <w:rPr>
                <w:rFonts w:cs="Arial"/>
              </w:rPr>
              <w:t>to other sectors.</w:t>
            </w:r>
            <w:r>
              <w:rPr>
                <w:rFonts w:cs="Arial"/>
              </w:rPr>
              <w:t xml:space="preserve">  </w:t>
            </w:r>
          </w:p>
          <w:p w:rsidR="001613D6" w:rsidRPr="00CF02D3" w:rsidRDefault="001613D6" w:rsidP="008155E4">
            <w:pPr>
              <w:rPr>
                <w:rFonts w:cs="Arial"/>
              </w:rPr>
            </w:pPr>
          </w:p>
          <w:p w:rsidR="001613D6" w:rsidRPr="00CF02D3" w:rsidRDefault="001613D6" w:rsidP="008155E4">
            <w:pPr>
              <w:rPr>
                <w:rFonts w:cs="Arial"/>
              </w:rPr>
            </w:pPr>
          </w:p>
        </w:tc>
        <w:tc>
          <w:tcPr>
            <w:tcW w:w="1821" w:type="dxa"/>
          </w:tcPr>
          <w:p w:rsidR="001613D6" w:rsidRPr="00CF02D3" w:rsidRDefault="001613D6" w:rsidP="008B7BF3">
            <w:pPr>
              <w:spacing w:line="276" w:lineRule="auto"/>
              <w:rPr>
                <w:rFonts w:cs="Arial"/>
              </w:rPr>
            </w:pPr>
          </w:p>
          <w:p w:rsidR="001613D6" w:rsidRPr="00CF02D3" w:rsidRDefault="001613D6" w:rsidP="008B7BF3">
            <w:pPr>
              <w:spacing w:line="276" w:lineRule="auto"/>
              <w:rPr>
                <w:rFonts w:cs="Arial"/>
              </w:rPr>
            </w:pPr>
          </w:p>
          <w:p w:rsidR="001613D6" w:rsidRPr="00CF02D3" w:rsidRDefault="001613D6" w:rsidP="008B7BF3">
            <w:pPr>
              <w:spacing w:line="276" w:lineRule="auto"/>
              <w:rPr>
                <w:rFonts w:cs="Arial"/>
              </w:rPr>
            </w:pPr>
          </w:p>
          <w:p w:rsidR="001613D6" w:rsidRPr="00CF02D3" w:rsidRDefault="001613D6" w:rsidP="008B7BF3">
            <w:pPr>
              <w:spacing w:line="276" w:lineRule="auto"/>
              <w:rPr>
                <w:rFonts w:cs="Arial"/>
              </w:rPr>
            </w:pPr>
          </w:p>
        </w:tc>
        <w:tc>
          <w:tcPr>
            <w:tcW w:w="1133" w:type="dxa"/>
          </w:tcPr>
          <w:p w:rsidR="001613D6" w:rsidRPr="00CF02D3" w:rsidRDefault="001613D6" w:rsidP="0018517C">
            <w:pPr>
              <w:spacing w:line="276" w:lineRule="auto"/>
              <w:rPr>
                <w:rFonts w:cs="Arial"/>
              </w:rPr>
            </w:pPr>
          </w:p>
        </w:tc>
      </w:tr>
      <w:tr w:rsidR="001613D6" w:rsidRPr="00CF02D3" w:rsidTr="0018517C">
        <w:tc>
          <w:tcPr>
            <w:tcW w:w="10862" w:type="dxa"/>
            <w:gridSpan w:val="4"/>
          </w:tcPr>
          <w:p w:rsidR="001613D6" w:rsidRPr="00CF02D3" w:rsidRDefault="001613D6" w:rsidP="006C5E72">
            <w:pPr>
              <w:spacing w:line="276" w:lineRule="auto"/>
              <w:rPr>
                <w:rFonts w:cs="Arial"/>
                <w:b/>
              </w:rPr>
            </w:pPr>
            <w:r w:rsidRPr="00CF02D3">
              <w:rPr>
                <w:rFonts w:cs="Arial"/>
                <w:b/>
                <w:sz w:val="24"/>
                <w:szCs w:val="24"/>
              </w:rPr>
              <w:lastRenderedPageBreak/>
              <w:t>AOCB</w:t>
            </w:r>
          </w:p>
        </w:tc>
      </w:tr>
      <w:tr w:rsidR="001613D6" w:rsidRPr="00CF02D3" w:rsidTr="0018517C">
        <w:tc>
          <w:tcPr>
            <w:tcW w:w="10862" w:type="dxa"/>
            <w:gridSpan w:val="4"/>
          </w:tcPr>
          <w:p w:rsidR="001613D6" w:rsidRPr="00126BAE" w:rsidRDefault="001613D6" w:rsidP="0018517C">
            <w:pPr>
              <w:spacing w:line="276" w:lineRule="auto"/>
              <w:rPr>
                <w:rFonts w:cs="Arial"/>
                <w:color w:val="FF0000"/>
              </w:rPr>
            </w:pPr>
            <w:r w:rsidRPr="00CF02D3">
              <w:rPr>
                <w:rFonts w:cs="Arial"/>
                <w:b/>
              </w:rPr>
              <w:t>DATES FOR DIARY</w:t>
            </w:r>
          </w:p>
        </w:tc>
      </w:tr>
      <w:tr w:rsidR="001613D6" w:rsidRPr="00CF02D3" w:rsidTr="004B37A0">
        <w:tc>
          <w:tcPr>
            <w:tcW w:w="10862" w:type="dxa"/>
            <w:gridSpan w:val="4"/>
          </w:tcPr>
          <w:p w:rsidR="001613D6" w:rsidRPr="00CF02D3" w:rsidRDefault="001613D6" w:rsidP="00FD06B4">
            <w:pPr>
              <w:spacing w:line="276" w:lineRule="auto"/>
              <w:rPr>
                <w:rFonts w:cs="Arial"/>
              </w:rPr>
            </w:pPr>
            <w:r w:rsidRPr="00CF02D3">
              <w:rPr>
                <w:rFonts w:cs="Arial"/>
              </w:rPr>
              <w:t>18</w:t>
            </w:r>
            <w:r w:rsidRPr="00CF02D3">
              <w:rPr>
                <w:rFonts w:cs="Arial"/>
                <w:vertAlign w:val="superscript"/>
              </w:rPr>
              <w:t>th</w:t>
            </w:r>
            <w:r w:rsidRPr="00CF02D3">
              <w:rPr>
                <w:rFonts w:cs="Arial"/>
              </w:rPr>
              <w:t xml:space="preserve"> September 2018 – 2pm - Level 9 - WS9 - 033 @ QEUH</w:t>
            </w:r>
          </w:p>
        </w:tc>
      </w:tr>
      <w:tr w:rsidR="001613D6" w:rsidRPr="00CF02D3" w:rsidTr="004B37A0">
        <w:tc>
          <w:tcPr>
            <w:tcW w:w="10862" w:type="dxa"/>
            <w:gridSpan w:val="4"/>
          </w:tcPr>
          <w:p w:rsidR="001613D6" w:rsidRPr="00CF02D3" w:rsidRDefault="001613D6" w:rsidP="006C5E72">
            <w:pPr>
              <w:spacing w:line="276" w:lineRule="auto"/>
              <w:rPr>
                <w:rFonts w:cs="Arial"/>
              </w:rPr>
            </w:pPr>
            <w:r w:rsidRPr="00CF02D3">
              <w:rPr>
                <w:rFonts w:cs="Arial"/>
              </w:rPr>
              <w:t>18</w:t>
            </w:r>
            <w:r w:rsidRPr="00CF02D3">
              <w:rPr>
                <w:rFonts w:cs="Arial"/>
                <w:vertAlign w:val="superscript"/>
              </w:rPr>
              <w:t>th</w:t>
            </w:r>
            <w:r w:rsidRPr="00CF02D3">
              <w:rPr>
                <w:rFonts w:cs="Arial"/>
              </w:rPr>
              <w:t xml:space="preserve"> December 2018 – 2pm – WS301 @ BOC</w:t>
            </w:r>
            <w:r>
              <w:rPr>
                <w:rFonts w:cs="Arial"/>
              </w:rPr>
              <w:t xml:space="preserve"> </w:t>
            </w:r>
            <w:proofErr w:type="spellStart"/>
            <w:r>
              <w:rPr>
                <w:rFonts w:cs="Arial"/>
              </w:rPr>
              <w:t>Possibily</w:t>
            </w:r>
            <w:proofErr w:type="spellEnd"/>
            <w:r>
              <w:rPr>
                <w:rFonts w:cs="Arial"/>
              </w:rPr>
              <w:t xml:space="preserve"> @ GRI </w:t>
            </w:r>
            <w:r w:rsidRPr="002639E5">
              <w:rPr>
                <w:rFonts w:cs="Arial"/>
                <w:color w:val="FF0000"/>
              </w:rPr>
              <w:t>(PK sourcing venue)</w:t>
            </w:r>
          </w:p>
        </w:tc>
      </w:tr>
    </w:tbl>
    <w:p w:rsidR="00065FBE" w:rsidRPr="00CF02D3" w:rsidRDefault="00065FBE">
      <w:pPr>
        <w:rPr>
          <w:rFonts w:cs="Arial"/>
        </w:rPr>
      </w:pPr>
    </w:p>
    <w:sectPr w:rsidR="00065FBE" w:rsidRPr="00CF02D3" w:rsidSect="00065FB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9F" w:rsidRDefault="00D9669F" w:rsidP="00F261F0">
      <w:r>
        <w:separator/>
      </w:r>
    </w:p>
  </w:endnote>
  <w:endnote w:type="continuationSeparator" w:id="0">
    <w:p w:rsidR="00D9669F" w:rsidRDefault="00D9669F" w:rsidP="00F26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9F" w:rsidRDefault="00D9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9F" w:rsidRDefault="00D96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9F" w:rsidRDefault="00D9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9F" w:rsidRDefault="00D9669F" w:rsidP="00F261F0">
      <w:r>
        <w:separator/>
      </w:r>
    </w:p>
  </w:footnote>
  <w:footnote w:type="continuationSeparator" w:id="0">
    <w:p w:rsidR="00D9669F" w:rsidRDefault="00D9669F" w:rsidP="00F2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9F" w:rsidRDefault="00D96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540974"/>
      <w:docPartObj>
        <w:docPartGallery w:val="Watermarks"/>
        <w:docPartUnique/>
      </w:docPartObj>
    </w:sdtPr>
    <w:sdtContent>
      <w:p w:rsidR="00D9669F" w:rsidRDefault="00D9669F">
        <w:pPr>
          <w:pStyle w:val="Header"/>
        </w:pPr>
        <w:r w:rsidRPr="00694C0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9F" w:rsidRDefault="00D9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2997"/>
    <w:multiLevelType w:val="hybridMultilevel"/>
    <w:tmpl w:val="6AFEF6D6"/>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DD30F40"/>
    <w:multiLevelType w:val="hybridMultilevel"/>
    <w:tmpl w:val="C122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65FBE"/>
    <w:rsid w:val="00031065"/>
    <w:rsid w:val="00031DD9"/>
    <w:rsid w:val="00065FBE"/>
    <w:rsid w:val="000765E4"/>
    <w:rsid w:val="00084F58"/>
    <w:rsid w:val="0009204C"/>
    <w:rsid w:val="000958EC"/>
    <w:rsid w:val="000B08D3"/>
    <w:rsid w:val="000D6B25"/>
    <w:rsid w:val="000D77F0"/>
    <w:rsid w:val="00126712"/>
    <w:rsid w:val="00126BAE"/>
    <w:rsid w:val="00147531"/>
    <w:rsid w:val="001613D6"/>
    <w:rsid w:val="001747CF"/>
    <w:rsid w:val="0018517C"/>
    <w:rsid w:val="00193C88"/>
    <w:rsid w:val="001A1D74"/>
    <w:rsid w:val="001B6C6A"/>
    <w:rsid w:val="001F0D5C"/>
    <w:rsid w:val="00201F6F"/>
    <w:rsid w:val="00210D57"/>
    <w:rsid w:val="0021228E"/>
    <w:rsid w:val="00223A47"/>
    <w:rsid w:val="00262822"/>
    <w:rsid w:val="002639E5"/>
    <w:rsid w:val="0029505D"/>
    <w:rsid w:val="002A396F"/>
    <w:rsid w:val="002A6A1D"/>
    <w:rsid w:val="002E0B9B"/>
    <w:rsid w:val="002E5C15"/>
    <w:rsid w:val="002F701C"/>
    <w:rsid w:val="00332C9E"/>
    <w:rsid w:val="003427D0"/>
    <w:rsid w:val="003553A6"/>
    <w:rsid w:val="0039646D"/>
    <w:rsid w:val="003A481F"/>
    <w:rsid w:val="003C7FF8"/>
    <w:rsid w:val="003D21C4"/>
    <w:rsid w:val="004045DC"/>
    <w:rsid w:val="00477340"/>
    <w:rsid w:val="00490F86"/>
    <w:rsid w:val="004943DC"/>
    <w:rsid w:val="004A6091"/>
    <w:rsid w:val="004B0A95"/>
    <w:rsid w:val="004B37A0"/>
    <w:rsid w:val="004E0A58"/>
    <w:rsid w:val="004E6F12"/>
    <w:rsid w:val="00511229"/>
    <w:rsid w:val="00531595"/>
    <w:rsid w:val="00541340"/>
    <w:rsid w:val="00550B9F"/>
    <w:rsid w:val="00554778"/>
    <w:rsid w:val="00561612"/>
    <w:rsid w:val="00570A33"/>
    <w:rsid w:val="005843C7"/>
    <w:rsid w:val="005969B4"/>
    <w:rsid w:val="005E4F07"/>
    <w:rsid w:val="006278A6"/>
    <w:rsid w:val="00641443"/>
    <w:rsid w:val="006541ED"/>
    <w:rsid w:val="00672FC2"/>
    <w:rsid w:val="00674936"/>
    <w:rsid w:val="006775FA"/>
    <w:rsid w:val="00683F6D"/>
    <w:rsid w:val="00694C00"/>
    <w:rsid w:val="006A2411"/>
    <w:rsid w:val="006C5E72"/>
    <w:rsid w:val="006C7337"/>
    <w:rsid w:val="0070359D"/>
    <w:rsid w:val="007217E6"/>
    <w:rsid w:val="00726D5C"/>
    <w:rsid w:val="007467DC"/>
    <w:rsid w:val="00752F48"/>
    <w:rsid w:val="0076452D"/>
    <w:rsid w:val="007F2C5B"/>
    <w:rsid w:val="0080237B"/>
    <w:rsid w:val="008155E4"/>
    <w:rsid w:val="00815BF1"/>
    <w:rsid w:val="00830D12"/>
    <w:rsid w:val="00851FD3"/>
    <w:rsid w:val="00862A60"/>
    <w:rsid w:val="0087491B"/>
    <w:rsid w:val="00895FCB"/>
    <w:rsid w:val="008B7BF3"/>
    <w:rsid w:val="008D407F"/>
    <w:rsid w:val="008D698B"/>
    <w:rsid w:val="008D744D"/>
    <w:rsid w:val="00905726"/>
    <w:rsid w:val="009443AD"/>
    <w:rsid w:val="00952430"/>
    <w:rsid w:val="0096038A"/>
    <w:rsid w:val="0099400B"/>
    <w:rsid w:val="009952D8"/>
    <w:rsid w:val="00997D23"/>
    <w:rsid w:val="009B6C43"/>
    <w:rsid w:val="009B712B"/>
    <w:rsid w:val="009C5FD3"/>
    <w:rsid w:val="00A2238E"/>
    <w:rsid w:val="00A3598B"/>
    <w:rsid w:val="00A430F3"/>
    <w:rsid w:val="00A44609"/>
    <w:rsid w:val="00A64A3B"/>
    <w:rsid w:val="00A957CD"/>
    <w:rsid w:val="00AA5C1C"/>
    <w:rsid w:val="00AC1650"/>
    <w:rsid w:val="00AE0609"/>
    <w:rsid w:val="00AF67D0"/>
    <w:rsid w:val="00AF6E82"/>
    <w:rsid w:val="00B400A8"/>
    <w:rsid w:val="00BD0DA4"/>
    <w:rsid w:val="00BD723F"/>
    <w:rsid w:val="00BF7BD0"/>
    <w:rsid w:val="00C04BC1"/>
    <w:rsid w:val="00C21105"/>
    <w:rsid w:val="00C225C5"/>
    <w:rsid w:val="00C40844"/>
    <w:rsid w:val="00C4457E"/>
    <w:rsid w:val="00CC6E98"/>
    <w:rsid w:val="00CE223D"/>
    <w:rsid w:val="00CE2C50"/>
    <w:rsid w:val="00CF02D3"/>
    <w:rsid w:val="00D37A3B"/>
    <w:rsid w:val="00D605E2"/>
    <w:rsid w:val="00D719DE"/>
    <w:rsid w:val="00D723B2"/>
    <w:rsid w:val="00D9669F"/>
    <w:rsid w:val="00DB2240"/>
    <w:rsid w:val="00DB2250"/>
    <w:rsid w:val="00DC5CE7"/>
    <w:rsid w:val="00E0421C"/>
    <w:rsid w:val="00E15460"/>
    <w:rsid w:val="00E37814"/>
    <w:rsid w:val="00E654F7"/>
    <w:rsid w:val="00E66EBD"/>
    <w:rsid w:val="00EE1DE9"/>
    <w:rsid w:val="00EE7C77"/>
    <w:rsid w:val="00F261F0"/>
    <w:rsid w:val="00F56DA0"/>
    <w:rsid w:val="00F72FD1"/>
    <w:rsid w:val="00F92E69"/>
    <w:rsid w:val="00F9306D"/>
    <w:rsid w:val="00FA0FAD"/>
    <w:rsid w:val="00FA2E27"/>
    <w:rsid w:val="00FC2143"/>
    <w:rsid w:val="00FC278A"/>
    <w:rsid w:val="00FC3546"/>
    <w:rsid w:val="00FD06B4"/>
    <w:rsid w:val="00FD06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B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723F"/>
    <w:rPr>
      <w:rFonts w:ascii="Tahoma" w:hAnsi="Tahoma" w:cs="Tahoma"/>
      <w:sz w:val="16"/>
      <w:szCs w:val="16"/>
    </w:rPr>
  </w:style>
  <w:style w:type="character" w:customStyle="1" w:styleId="DocumentMapChar">
    <w:name w:val="Document Map Char"/>
    <w:basedOn w:val="DefaultParagraphFont"/>
    <w:link w:val="DocumentMap"/>
    <w:uiPriority w:val="99"/>
    <w:semiHidden/>
    <w:rsid w:val="00BD723F"/>
    <w:rPr>
      <w:rFonts w:ascii="Tahoma" w:eastAsia="Times New Roman" w:hAnsi="Tahoma" w:cs="Tahoma"/>
      <w:sz w:val="16"/>
      <w:szCs w:val="16"/>
    </w:rPr>
  </w:style>
  <w:style w:type="paragraph" w:styleId="ListParagraph">
    <w:name w:val="List Paragraph"/>
    <w:basedOn w:val="Normal"/>
    <w:uiPriority w:val="34"/>
    <w:qFormat/>
    <w:rsid w:val="00952430"/>
    <w:pPr>
      <w:ind w:left="720"/>
    </w:pPr>
    <w:rPr>
      <w:rFonts w:ascii="Calibri" w:eastAsiaTheme="minorHAnsi" w:hAnsi="Calibri" w:cs="Calibri"/>
      <w:szCs w:val="22"/>
      <w:lang w:eastAsia="en-GB"/>
    </w:rPr>
  </w:style>
  <w:style w:type="paragraph" w:styleId="Header">
    <w:name w:val="header"/>
    <w:basedOn w:val="Normal"/>
    <w:link w:val="HeaderChar"/>
    <w:uiPriority w:val="99"/>
    <w:semiHidden/>
    <w:unhideWhenUsed/>
    <w:rsid w:val="00F261F0"/>
    <w:pPr>
      <w:tabs>
        <w:tab w:val="center" w:pos="4513"/>
        <w:tab w:val="right" w:pos="9026"/>
      </w:tabs>
    </w:pPr>
  </w:style>
  <w:style w:type="character" w:customStyle="1" w:styleId="HeaderChar">
    <w:name w:val="Header Char"/>
    <w:basedOn w:val="DefaultParagraphFont"/>
    <w:link w:val="Header"/>
    <w:uiPriority w:val="99"/>
    <w:semiHidden/>
    <w:rsid w:val="00F261F0"/>
    <w:rPr>
      <w:rFonts w:ascii="Arial" w:eastAsia="Times New Roman" w:hAnsi="Arial" w:cs="Times New Roman"/>
      <w:szCs w:val="20"/>
    </w:rPr>
  </w:style>
  <w:style w:type="paragraph" w:styleId="Footer">
    <w:name w:val="footer"/>
    <w:basedOn w:val="Normal"/>
    <w:link w:val="FooterChar"/>
    <w:uiPriority w:val="99"/>
    <w:semiHidden/>
    <w:unhideWhenUsed/>
    <w:rsid w:val="00F261F0"/>
    <w:pPr>
      <w:tabs>
        <w:tab w:val="center" w:pos="4513"/>
        <w:tab w:val="right" w:pos="9026"/>
      </w:tabs>
    </w:pPr>
  </w:style>
  <w:style w:type="character" w:customStyle="1" w:styleId="FooterChar">
    <w:name w:val="Footer Char"/>
    <w:basedOn w:val="DefaultParagraphFont"/>
    <w:link w:val="Footer"/>
    <w:uiPriority w:val="99"/>
    <w:semiHidden/>
    <w:rsid w:val="00F261F0"/>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253783396">
      <w:bodyDiv w:val="1"/>
      <w:marLeft w:val="0"/>
      <w:marRight w:val="0"/>
      <w:marTop w:val="0"/>
      <w:marBottom w:val="0"/>
      <w:divBdr>
        <w:top w:val="none" w:sz="0" w:space="0" w:color="auto"/>
        <w:left w:val="none" w:sz="0" w:space="0" w:color="auto"/>
        <w:bottom w:val="none" w:sz="0" w:space="0" w:color="auto"/>
        <w:right w:val="none" w:sz="0" w:space="0" w:color="auto"/>
      </w:divBdr>
    </w:div>
    <w:div w:id="602542895">
      <w:bodyDiv w:val="1"/>
      <w:marLeft w:val="0"/>
      <w:marRight w:val="0"/>
      <w:marTop w:val="0"/>
      <w:marBottom w:val="0"/>
      <w:divBdr>
        <w:top w:val="none" w:sz="0" w:space="0" w:color="auto"/>
        <w:left w:val="none" w:sz="0" w:space="0" w:color="auto"/>
        <w:bottom w:val="none" w:sz="0" w:space="0" w:color="auto"/>
        <w:right w:val="none" w:sz="0" w:space="0" w:color="auto"/>
      </w:divBdr>
    </w:div>
    <w:div w:id="15443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A899-8AB4-49EB-AAFA-6C0A4E22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MEARNJA521</dc:creator>
  <cp:lastModifiedBy>oneilcl739</cp:lastModifiedBy>
  <cp:revision>2</cp:revision>
  <cp:lastPrinted>2018-07-10T12:38:00Z</cp:lastPrinted>
  <dcterms:created xsi:type="dcterms:W3CDTF">2018-08-31T14:08:00Z</dcterms:created>
  <dcterms:modified xsi:type="dcterms:W3CDTF">2018-08-31T14:08:00Z</dcterms:modified>
</cp:coreProperties>
</file>