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D4" w:rsidRPr="00C5292D" w:rsidRDefault="00921FD4" w:rsidP="00B05601">
      <w:pPr>
        <w:jc w:val="center"/>
        <w:rPr>
          <w:rFonts w:ascii="Calibri" w:hAnsi="Calibri" w:cs="Tahoma"/>
          <w:b/>
        </w:rPr>
      </w:pPr>
    </w:p>
    <w:p w:rsidR="006A1E93" w:rsidRDefault="00672314" w:rsidP="00B05601">
      <w:pPr>
        <w:jc w:val="center"/>
        <w:rPr>
          <w:rFonts w:ascii="Calibri" w:hAnsi="Calibri" w:cs="Tahoma"/>
          <w:b/>
          <w:sz w:val="22"/>
          <w:szCs w:val="22"/>
          <w:u w:val="single"/>
        </w:rPr>
      </w:pPr>
      <w:r w:rsidRPr="00F073A5">
        <w:rPr>
          <w:rFonts w:ascii="Calibri" w:hAnsi="Calibri" w:cs="Tahoma"/>
          <w:b/>
          <w:sz w:val="22"/>
          <w:szCs w:val="22"/>
          <w:u w:val="single"/>
        </w:rPr>
        <w:t>Palliativ</w:t>
      </w:r>
      <w:r w:rsidR="00F31448" w:rsidRPr="00F073A5">
        <w:rPr>
          <w:rFonts w:ascii="Calibri" w:hAnsi="Calibri" w:cs="Tahoma"/>
          <w:b/>
          <w:sz w:val="22"/>
          <w:szCs w:val="22"/>
          <w:u w:val="single"/>
        </w:rPr>
        <w:t xml:space="preserve">e Care </w:t>
      </w:r>
      <w:r w:rsidR="003D27DB" w:rsidRPr="00F073A5">
        <w:rPr>
          <w:rFonts w:ascii="Calibri" w:hAnsi="Calibri" w:cs="Tahoma"/>
          <w:b/>
          <w:sz w:val="22"/>
          <w:szCs w:val="22"/>
          <w:u w:val="single"/>
        </w:rPr>
        <w:t>GGC</w:t>
      </w:r>
      <w:r w:rsidR="00340A06" w:rsidRPr="00F073A5">
        <w:rPr>
          <w:rFonts w:ascii="Calibri" w:hAnsi="Calibri" w:cs="Tahoma"/>
          <w:b/>
          <w:sz w:val="22"/>
          <w:szCs w:val="22"/>
          <w:u w:val="single"/>
        </w:rPr>
        <w:t xml:space="preserve"> </w:t>
      </w:r>
      <w:r w:rsidR="006A1E93" w:rsidRPr="00F073A5">
        <w:rPr>
          <w:rFonts w:ascii="Calibri" w:hAnsi="Calibri" w:cs="Tahoma"/>
          <w:b/>
          <w:sz w:val="22"/>
          <w:szCs w:val="22"/>
          <w:u w:val="single"/>
        </w:rPr>
        <w:t>Website Editorial Group</w:t>
      </w:r>
      <w:r w:rsidR="003D27DB" w:rsidRPr="00F073A5">
        <w:rPr>
          <w:rFonts w:ascii="Calibri" w:hAnsi="Calibri" w:cs="Tahoma"/>
          <w:b/>
          <w:sz w:val="22"/>
          <w:szCs w:val="22"/>
          <w:u w:val="single"/>
        </w:rPr>
        <w:t xml:space="preserve"> </w:t>
      </w:r>
    </w:p>
    <w:p w:rsidR="006B1176" w:rsidRPr="00F073A5" w:rsidRDefault="006B1176" w:rsidP="00B05601">
      <w:pPr>
        <w:jc w:val="center"/>
        <w:rPr>
          <w:rFonts w:ascii="Calibri" w:hAnsi="Calibri" w:cs="Tahoma"/>
          <w:b/>
          <w:sz w:val="22"/>
          <w:szCs w:val="22"/>
          <w:u w:val="single"/>
        </w:rPr>
      </w:pPr>
    </w:p>
    <w:p w:rsidR="00384010" w:rsidRDefault="00096CCF" w:rsidP="00B05601">
      <w:pPr>
        <w:jc w:val="center"/>
        <w:rPr>
          <w:rFonts w:ascii="Calibri" w:hAnsi="Calibri" w:cs="Tahoma"/>
          <w:b/>
          <w:bCs/>
          <w:sz w:val="22"/>
          <w:szCs w:val="22"/>
          <w:u w:val="single"/>
        </w:rPr>
      </w:pPr>
      <w:r w:rsidRPr="00F073A5">
        <w:rPr>
          <w:rFonts w:ascii="Calibri" w:hAnsi="Calibri" w:cs="Tahoma"/>
          <w:b/>
          <w:bCs/>
          <w:sz w:val="22"/>
          <w:szCs w:val="22"/>
          <w:u w:val="single"/>
        </w:rPr>
        <w:t>Minute of meeting</w:t>
      </w:r>
      <w:r w:rsidR="00585244" w:rsidRPr="00F073A5">
        <w:rPr>
          <w:rFonts w:ascii="Calibri" w:hAnsi="Calibri" w:cs="Tahoma"/>
          <w:b/>
          <w:bCs/>
          <w:sz w:val="22"/>
          <w:szCs w:val="22"/>
          <w:u w:val="single"/>
        </w:rPr>
        <w:t xml:space="preserve"> </w:t>
      </w:r>
      <w:r w:rsidR="00384847">
        <w:rPr>
          <w:rFonts w:ascii="Calibri" w:hAnsi="Calibri" w:cs="Tahoma"/>
          <w:b/>
          <w:bCs/>
          <w:sz w:val="22"/>
          <w:szCs w:val="22"/>
          <w:u w:val="single"/>
        </w:rPr>
        <w:t>1</w:t>
      </w:r>
      <w:r w:rsidR="00127EEA">
        <w:rPr>
          <w:rFonts w:ascii="Calibri" w:hAnsi="Calibri" w:cs="Tahoma"/>
          <w:b/>
          <w:bCs/>
          <w:sz w:val="22"/>
          <w:szCs w:val="22"/>
          <w:u w:val="single"/>
        </w:rPr>
        <w:t>6</w:t>
      </w:r>
      <w:r w:rsidR="00384847">
        <w:rPr>
          <w:rFonts w:ascii="Calibri" w:hAnsi="Calibri" w:cs="Tahoma"/>
          <w:b/>
          <w:bCs/>
          <w:sz w:val="22"/>
          <w:szCs w:val="22"/>
          <w:u w:val="single"/>
        </w:rPr>
        <w:t>/0</w:t>
      </w:r>
      <w:r w:rsidR="00127EEA">
        <w:rPr>
          <w:rFonts w:ascii="Calibri" w:hAnsi="Calibri" w:cs="Tahoma"/>
          <w:b/>
          <w:bCs/>
          <w:sz w:val="22"/>
          <w:szCs w:val="22"/>
          <w:u w:val="single"/>
        </w:rPr>
        <w:t>8</w:t>
      </w:r>
      <w:r w:rsidR="00C0004C" w:rsidRPr="00F073A5">
        <w:rPr>
          <w:rFonts w:ascii="Calibri" w:hAnsi="Calibri" w:cs="Tahoma"/>
          <w:b/>
          <w:bCs/>
          <w:sz w:val="22"/>
          <w:szCs w:val="22"/>
          <w:u w:val="single"/>
        </w:rPr>
        <w:t>/</w:t>
      </w:r>
      <w:r w:rsidR="00F04F05" w:rsidRPr="00F073A5">
        <w:rPr>
          <w:rFonts w:ascii="Calibri" w:hAnsi="Calibri" w:cs="Tahoma"/>
          <w:b/>
          <w:bCs/>
          <w:sz w:val="22"/>
          <w:szCs w:val="22"/>
          <w:u w:val="single"/>
        </w:rPr>
        <w:t>1</w:t>
      </w:r>
      <w:r w:rsidR="00671646" w:rsidRPr="00F073A5">
        <w:rPr>
          <w:rFonts w:ascii="Calibri" w:hAnsi="Calibri" w:cs="Tahoma"/>
          <w:b/>
          <w:bCs/>
          <w:sz w:val="22"/>
          <w:szCs w:val="22"/>
          <w:u w:val="single"/>
        </w:rPr>
        <w:t>6</w:t>
      </w:r>
    </w:p>
    <w:p w:rsidR="00ED0365" w:rsidRPr="00C5292D" w:rsidRDefault="000F2DD4" w:rsidP="00B05601">
      <w:pPr>
        <w:jc w:val="center"/>
        <w:rPr>
          <w:rFonts w:ascii="Calibri" w:hAnsi="Calibri" w:cs="Tahoma"/>
        </w:rPr>
      </w:pPr>
      <w:r w:rsidRPr="00C5292D">
        <w:rPr>
          <w:rFonts w:ascii="Calibri" w:hAnsi="Calibri" w:cs="Tahoma"/>
          <w:bCs/>
        </w:rPr>
        <w:br/>
      </w:r>
    </w:p>
    <w:p w:rsidR="00DB7D27" w:rsidRPr="00C5292D" w:rsidRDefault="00F41DF2" w:rsidP="003F2086">
      <w:pPr>
        <w:rPr>
          <w:rFonts w:ascii="Calibri" w:hAnsi="Calibri" w:cs="Tahoma"/>
        </w:rPr>
      </w:pPr>
      <w:r w:rsidRPr="00C5292D">
        <w:rPr>
          <w:rFonts w:ascii="Calibri" w:hAnsi="Calibri" w:cs="Tahoma"/>
          <w:b/>
        </w:rPr>
        <w:t>Present:</w:t>
      </w:r>
      <w:r w:rsidRPr="00C5292D">
        <w:rPr>
          <w:rFonts w:ascii="Calibri" w:hAnsi="Calibri" w:cs="Tahoma"/>
        </w:rPr>
        <w:t xml:space="preserve"> </w:t>
      </w:r>
      <w:r w:rsidR="00AF5F18">
        <w:rPr>
          <w:rFonts w:ascii="Calibri" w:hAnsi="Calibri" w:cs="Tahoma"/>
        </w:rPr>
        <w:t>Paul Corrigan (PC)</w:t>
      </w:r>
      <w:r w:rsidRPr="00C5292D">
        <w:rPr>
          <w:rFonts w:ascii="Calibri" w:hAnsi="Calibri" w:cs="Tahoma"/>
        </w:rPr>
        <w:t>,</w:t>
      </w:r>
      <w:r w:rsidR="00DB7D27" w:rsidRPr="00C5292D">
        <w:rPr>
          <w:rFonts w:ascii="Calibri" w:hAnsi="Calibri" w:cs="Tahoma"/>
        </w:rPr>
        <w:t xml:space="preserve"> Christina Hamill</w:t>
      </w:r>
      <w:r w:rsidR="00AF5F18">
        <w:rPr>
          <w:rFonts w:ascii="Calibri" w:hAnsi="Calibri" w:cs="Tahoma"/>
        </w:rPr>
        <w:t xml:space="preserve"> (CH)</w:t>
      </w:r>
      <w:r w:rsidR="00127EEA">
        <w:rPr>
          <w:rFonts w:ascii="Calibri" w:hAnsi="Calibri" w:cs="Tahoma"/>
        </w:rPr>
        <w:t xml:space="preserve">, </w:t>
      </w:r>
      <w:r w:rsidR="00127EEA" w:rsidRPr="00C5292D">
        <w:rPr>
          <w:rFonts w:ascii="Calibri" w:hAnsi="Calibri" w:cs="Tahoma"/>
        </w:rPr>
        <w:t>Euan Paterson</w:t>
      </w:r>
      <w:r w:rsidR="00AF5F18">
        <w:rPr>
          <w:rFonts w:ascii="Calibri" w:hAnsi="Calibri" w:cs="Tahoma"/>
        </w:rPr>
        <w:t xml:space="preserve"> (EP)</w:t>
      </w:r>
      <w:r w:rsidR="00127EEA">
        <w:rPr>
          <w:rFonts w:ascii="Calibri" w:hAnsi="Calibri" w:cs="Tahoma"/>
        </w:rPr>
        <w:t>,</w:t>
      </w:r>
      <w:r w:rsidR="00127EEA" w:rsidRPr="00C5292D">
        <w:rPr>
          <w:rFonts w:ascii="Calibri" w:hAnsi="Calibri" w:cs="Tahoma"/>
        </w:rPr>
        <w:t xml:space="preserve"> Stuart Milligan</w:t>
      </w:r>
      <w:r w:rsidR="00AF5F18">
        <w:rPr>
          <w:rFonts w:ascii="Calibri" w:hAnsi="Calibri" w:cs="Tahoma"/>
        </w:rPr>
        <w:t xml:space="preserve"> (SM)</w:t>
      </w:r>
      <w:r w:rsidR="00127EEA">
        <w:rPr>
          <w:rFonts w:ascii="Calibri" w:hAnsi="Calibri" w:cs="Tahoma"/>
        </w:rPr>
        <w:t>, Claire O’Neill, Jill McKane</w:t>
      </w:r>
    </w:p>
    <w:p w:rsidR="00F1012A" w:rsidRDefault="00F41DF2" w:rsidP="0054384B">
      <w:pPr>
        <w:rPr>
          <w:rFonts w:ascii="Calibri" w:hAnsi="Calibri" w:cs="Tahoma"/>
        </w:rPr>
      </w:pPr>
      <w:r w:rsidRPr="00C5292D">
        <w:rPr>
          <w:rFonts w:ascii="Calibri" w:hAnsi="Calibri" w:cs="Tahoma"/>
          <w:b/>
        </w:rPr>
        <w:t xml:space="preserve">Apologies: </w:t>
      </w:r>
      <w:r w:rsidR="00671646" w:rsidRPr="00C5292D">
        <w:rPr>
          <w:rFonts w:ascii="Calibri" w:hAnsi="Calibri" w:cs="Tahoma"/>
        </w:rPr>
        <w:t>Francesca Gray</w:t>
      </w:r>
      <w:r w:rsidR="00671646">
        <w:rPr>
          <w:rFonts w:ascii="Calibri" w:hAnsi="Calibri" w:cs="Tahoma"/>
        </w:rPr>
        <w:t>,</w:t>
      </w:r>
      <w:r w:rsidR="00671646" w:rsidRPr="00C5292D">
        <w:rPr>
          <w:rFonts w:ascii="Calibri" w:hAnsi="Calibri" w:cs="Tahoma"/>
        </w:rPr>
        <w:t xml:space="preserve"> </w:t>
      </w:r>
      <w:r w:rsidR="00384847" w:rsidRPr="00C5292D">
        <w:rPr>
          <w:rFonts w:ascii="Calibri" w:hAnsi="Calibri" w:cs="Tahoma"/>
        </w:rPr>
        <w:t>Katie Clark</w:t>
      </w:r>
      <w:r w:rsidR="00384847">
        <w:rPr>
          <w:rFonts w:ascii="Calibri" w:hAnsi="Calibri" w:cs="Tahoma"/>
        </w:rPr>
        <w:t>,</w:t>
      </w:r>
      <w:r w:rsidR="00127EEA">
        <w:rPr>
          <w:rFonts w:ascii="Calibri" w:hAnsi="Calibri" w:cs="Tahoma"/>
        </w:rPr>
        <w:t xml:space="preserve"> </w:t>
      </w:r>
      <w:r w:rsidR="00127EEA" w:rsidRPr="00C5292D">
        <w:rPr>
          <w:rFonts w:ascii="Calibri" w:hAnsi="Calibri" w:cs="Tahoma"/>
        </w:rPr>
        <w:t>David Gray</w:t>
      </w:r>
    </w:p>
    <w:p w:rsidR="00384847" w:rsidRPr="00C5292D" w:rsidRDefault="00384847" w:rsidP="0054384B">
      <w:pPr>
        <w:rPr>
          <w:rFonts w:ascii="Calibri" w:hAnsi="Calibri" w:cs="Tahoma"/>
        </w:rPr>
      </w:pPr>
    </w:p>
    <w:p w:rsidR="005B5BF4" w:rsidRPr="005B5BF4" w:rsidRDefault="005B5BF4" w:rsidP="005B5BF4">
      <w:pPr>
        <w:rPr>
          <w:rFonts w:ascii="Calibri" w:hAnsi="Calibri" w:cs="Tahoma"/>
          <w:b/>
        </w:rPr>
      </w:pPr>
      <w:r w:rsidRPr="005B5BF4">
        <w:rPr>
          <w:rFonts w:ascii="Calibri" w:hAnsi="Calibri" w:cs="Tahoma"/>
          <w:b/>
        </w:rPr>
        <w:t xml:space="preserve">1. Previous </w:t>
      </w:r>
      <w:r w:rsidR="00CD6F6D" w:rsidRPr="005B5BF4">
        <w:rPr>
          <w:rFonts w:ascii="Calibri" w:hAnsi="Calibri" w:cs="Tahoma"/>
          <w:b/>
        </w:rPr>
        <w:t xml:space="preserve">Minute </w:t>
      </w:r>
    </w:p>
    <w:p w:rsidR="005B5BF4" w:rsidRPr="005B5BF4" w:rsidRDefault="005B5BF4" w:rsidP="005B5BF4">
      <w:pPr>
        <w:rPr>
          <w:rFonts w:ascii="Calibri" w:hAnsi="Calibri" w:cs="Tahoma"/>
        </w:rPr>
      </w:pPr>
    </w:p>
    <w:p w:rsidR="00CD6F6D" w:rsidRPr="005B5BF4" w:rsidRDefault="005B5BF4" w:rsidP="005B5BF4">
      <w:pPr>
        <w:rPr>
          <w:rFonts w:asciiTheme="minorHAnsi" w:hAnsiTheme="minorHAnsi"/>
        </w:rPr>
      </w:pPr>
      <w:r w:rsidRPr="005B5BF4">
        <w:rPr>
          <w:rFonts w:asciiTheme="minorHAnsi" w:hAnsiTheme="minorHAnsi"/>
        </w:rPr>
        <w:t xml:space="preserve">Minute </w:t>
      </w:r>
      <w:r w:rsidR="00CD6F6D" w:rsidRPr="005B5BF4">
        <w:rPr>
          <w:rFonts w:asciiTheme="minorHAnsi" w:hAnsiTheme="minorHAnsi"/>
        </w:rPr>
        <w:t>from</w:t>
      </w:r>
      <w:r w:rsidR="003F51DB">
        <w:rPr>
          <w:rFonts w:asciiTheme="minorHAnsi" w:hAnsiTheme="minorHAnsi"/>
        </w:rPr>
        <w:t xml:space="preserve"> May</w:t>
      </w:r>
      <w:r w:rsidR="00CD6F6D" w:rsidRPr="005B5BF4">
        <w:rPr>
          <w:rFonts w:asciiTheme="minorHAnsi" w:hAnsiTheme="minorHAnsi"/>
        </w:rPr>
        <w:t xml:space="preserve"> meeting approved.</w:t>
      </w:r>
    </w:p>
    <w:p w:rsidR="00CD6F6D" w:rsidRDefault="00CD6F6D" w:rsidP="006B3733">
      <w:pPr>
        <w:rPr>
          <w:rFonts w:ascii="Calibri" w:hAnsi="Calibri" w:cs="Tahoma"/>
          <w:b/>
        </w:rPr>
      </w:pPr>
    </w:p>
    <w:p w:rsidR="00384847" w:rsidRPr="005B5BF4" w:rsidRDefault="00384847" w:rsidP="006B3733">
      <w:pPr>
        <w:rPr>
          <w:rFonts w:ascii="Calibri" w:hAnsi="Calibri" w:cs="Tahoma"/>
          <w:b/>
        </w:rPr>
      </w:pPr>
      <w:r w:rsidRPr="005B5BF4">
        <w:rPr>
          <w:rFonts w:ascii="Calibri" w:hAnsi="Calibri" w:cs="Tahoma"/>
          <w:b/>
        </w:rPr>
        <w:t>2.  Editorial Group Membership</w:t>
      </w:r>
    </w:p>
    <w:p w:rsidR="00384847" w:rsidRDefault="00384847" w:rsidP="006B3733">
      <w:pPr>
        <w:rPr>
          <w:rFonts w:ascii="Calibri" w:hAnsi="Calibri" w:cs="Tahoma"/>
          <w:b/>
        </w:rPr>
      </w:pPr>
    </w:p>
    <w:p w:rsidR="003F51DB" w:rsidRDefault="00384847" w:rsidP="003F51DB">
      <w:pPr>
        <w:rPr>
          <w:rFonts w:ascii="Calibri" w:hAnsi="Calibri" w:cs="Tahoma"/>
        </w:rPr>
      </w:pPr>
      <w:r w:rsidRPr="00384847">
        <w:rPr>
          <w:rFonts w:ascii="Calibri" w:hAnsi="Calibri" w:cs="Tahoma"/>
        </w:rPr>
        <w:t xml:space="preserve">Claire O’Neill </w:t>
      </w:r>
      <w:r w:rsidR="003F51DB">
        <w:rPr>
          <w:rFonts w:ascii="Calibri" w:hAnsi="Calibri" w:cs="Tahoma"/>
        </w:rPr>
        <w:t>and Dr Jill McKane</w:t>
      </w:r>
      <w:r w:rsidR="003F51DB" w:rsidRPr="00384847">
        <w:rPr>
          <w:rFonts w:ascii="Calibri" w:hAnsi="Calibri" w:cs="Tahoma"/>
        </w:rPr>
        <w:t xml:space="preserve"> </w:t>
      </w:r>
      <w:r w:rsidR="003F51DB">
        <w:rPr>
          <w:rFonts w:ascii="Calibri" w:hAnsi="Calibri" w:cs="Tahoma"/>
        </w:rPr>
        <w:t xml:space="preserve">have </w:t>
      </w:r>
      <w:r w:rsidRPr="00384847">
        <w:rPr>
          <w:rFonts w:ascii="Calibri" w:hAnsi="Calibri" w:cs="Tahoma"/>
        </w:rPr>
        <w:t>join</w:t>
      </w:r>
      <w:r w:rsidR="003F51DB">
        <w:rPr>
          <w:rFonts w:ascii="Calibri" w:hAnsi="Calibri" w:cs="Tahoma"/>
        </w:rPr>
        <w:t>ed</w:t>
      </w:r>
      <w:r w:rsidRPr="00384847">
        <w:rPr>
          <w:rFonts w:ascii="Calibri" w:hAnsi="Calibri" w:cs="Tahoma"/>
        </w:rPr>
        <w:t xml:space="preserve"> the group. </w:t>
      </w:r>
      <w:r w:rsidR="005B5BF4">
        <w:rPr>
          <w:rFonts w:ascii="Calibri" w:hAnsi="Calibri" w:cs="Tahoma"/>
        </w:rPr>
        <w:t>It has no</w:t>
      </w:r>
      <w:r w:rsidR="00CC5197">
        <w:rPr>
          <w:rFonts w:ascii="Calibri" w:hAnsi="Calibri" w:cs="Tahoma"/>
        </w:rPr>
        <w:t xml:space="preserve">t </w:t>
      </w:r>
      <w:r w:rsidR="005B5BF4">
        <w:rPr>
          <w:rFonts w:ascii="Calibri" w:hAnsi="Calibri" w:cs="Tahoma"/>
        </w:rPr>
        <w:t>been</w:t>
      </w:r>
      <w:r w:rsidRPr="00384847">
        <w:rPr>
          <w:rFonts w:ascii="Calibri" w:hAnsi="Calibri" w:cs="Tahoma"/>
        </w:rPr>
        <w:t xml:space="preserve"> confirm</w:t>
      </w:r>
      <w:r w:rsidR="00CC5197">
        <w:rPr>
          <w:rFonts w:ascii="Calibri" w:hAnsi="Calibri" w:cs="Tahoma"/>
        </w:rPr>
        <w:t>ed if</w:t>
      </w:r>
      <w:r w:rsidRPr="00384847">
        <w:rPr>
          <w:rFonts w:ascii="Calibri" w:hAnsi="Calibri" w:cs="Tahoma"/>
        </w:rPr>
        <w:t xml:space="preserve"> Planning Manager Karen Ross </w:t>
      </w:r>
      <w:r w:rsidR="00CC5197">
        <w:rPr>
          <w:rFonts w:ascii="Calibri" w:hAnsi="Calibri" w:cs="Tahoma"/>
        </w:rPr>
        <w:t>will</w:t>
      </w:r>
      <w:r w:rsidRPr="00384847">
        <w:rPr>
          <w:rFonts w:ascii="Calibri" w:hAnsi="Calibri" w:cs="Tahoma"/>
        </w:rPr>
        <w:t xml:space="preserve"> join in place of Jackie Britton</w:t>
      </w:r>
      <w:r w:rsidR="003F51DB">
        <w:rPr>
          <w:rFonts w:ascii="Calibri" w:hAnsi="Calibri" w:cs="Tahoma"/>
        </w:rPr>
        <w:t>.</w:t>
      </w:r>
      <w:r w:rsidR="00FC2411">
        <w:rPr>
          <w:rFonts w:ascii="Calibri" w:hAnsi="Calibri" w:cs="Tahoma"/>
        </w:rPr>
        <w:t xml:space="preserve"> </w:t>
      </w:r>
      <w:r w:rsidR="003F51DB">
        <w:rPr>
          <w:rFonts w:ascii="Calibri" w:hAnsi="Calibri" w:cs="Tahoma"/>
        </w:rPr>
        <w:t xml:space="preserve">Group membership was opened up at the May MCN meeting but no additional names were put forward. </w:t>
      </w:r>
    </w:p>
    <w:p w:rsidR="003F51DB" w:rsidRDefault="003F51DB" w:rsidP="006B3733">
      <w:pPr>
        <w:rPr>
          <w:rFonts w:ascii="Calibri" w:hAnsi="Calibri" w:cs="Tahoma"/>
        </w:rPr>
      </w:pPr>
      <w:r>
        <w:rPr>
          <w:rFonts w:ascii="Calibri" w:hAnsi="Calibri" w:cs="Tahoma"/>
          <w:b/>
        </w:rPr>
        <w:t>ACTION</w:t>
      </w:r>
      <w:r>
        <w:rPr>
          <w:rFonts w:ascii="Calibri" w:hAnsi="Calibri" w:cs="Tahoma"/>
        </w:rPr>
        <w:t xml:space="preserve"> </w:t>
      </w:r>
      <w:r w:rsidR="00AF5F18">
        <w:rPr>
          <w:rFonts w:ascii="Calibri" w:hAnsi="Calibri" w:cs="Tahoma"/>
        </w:rPr>
        <w:t>CH</w:t>
      </w:r>
      <w:r>
        <w:rPr>
          <w:rFonts w:ascii="Calibri" w:hAnsi="Calibri" w:cs="Tahoma"/>
        </w:rPr>
        <w:t xml:space="preserve"> and </w:t>
      </w:r>
      <w:r w:rsidR="00AF5F18">
        <w:rPr>
          <w:rFonts w:ascii="Calibri" w:hAnsi="Calibri" w:cs="Tahoma"/>
        </w:rPr>
        <w:t>PC</w:t>
      </w:r>
      <w:r>
        <w:rPr>
          <w:rFonts w:ascii="Calibri" w:hAnsi="Calibri" w:cs="Tahoma"/>
        </w:rPr>
        <w:t xml:space="preserve"> will contact Palliative Care Resource nurses who may be able to join the group. </w:t>
      </w:r>
    </w:p>
    <w:p w:rsidR="00CC5197" w:rsidRDefault="00CC5197" w:rsidP="006B3733">
      <w:pPr>
        <w:rPr>
          <w:rFonts w:ascii="Calibri" w:hAnsi="Calibri" w:cs="Tahoma"/>
        </w:rPr>
      </w:pPr>
    </w:p>
    <w:p w:rsidR="00CC5197" w:rsidRDefault="00CC5197" w:rsidP="006B3733">
      <w:pPr>
        <w:rPr>
          <w:rFonts w:ascii="Calibri" w:hAnsi="Calibri" w:cs="Tahoma"/>
          <w:b/>
        </w:rPr>
      </w:pPr>
      <w:r w:rsidRPr="005B5BF4">
        <w:rPr>
          <w:rFonts w:ascii="Calibri" w:hAnsi="Calibri" w:cs="Tahoma"/>
          <w:b/>
        </w:rPr>
        <w:t>3. User Testing</w:t>
      </w:r>
    </w:p>
    <w:p w:rsidR="001453B9" w:rsidRDefault="001453B9" w:rsidP="006B3733">
      <w:pPr>
        <w:rPr>
          <w:rFonts w:ascii="Calibri" w:hAnsi="Calibri" w:cs="Tahoma"/>
          <w:b/>
        </w:rPr>
      </w:pPr>
    </w:p>
    <w:p w:rsidR="001453B9" w:rsidRDefault="001453B9" w:rsidP="006B3733">
      <w:pPr>
        <w:rPr>
          <w:rFonts w:ascii="Calibri" w:hAnsi="Calibri" w:cs="Tahoma"/>
        </w:rPr>
      </w:pPr>
      <w:r w:rsidRPr="001453B9">
        <w:rPr>
          <w:rFonts w:ascii="Calibri" w:hAnsi="Calibri" w:cs="Tahoma"/>
        </w:rPr>
        <w:t>User testing of the website has continued with 5 community nurses and 4 student nurses taking part in individual task based testing at Dykebar Hospital</w:t>
      </w:r>
      <w:r w:rsidR="00FC2411">
        <w:rPr>
          <w:rFonts w:ascii="Calibri" w:hAnsi="Calibri" w:cs="Tahoma"/>
        </w:rPr>
        <w:t xml:space="preserve"> in July</w:t>
      </w:r>
      <w:r w:rsidRPr="001453B9">
        <w:rPr>
          <w:rFonts w:ascii="Calibri" w:hAnsi="Calibri" w:cs="Tahoma"/>
        </w:rPr>
        <w:t xml:space="preserve">. The Renfrewshire Palliative Care Team kindly </w:t>
      </w:r>
      <w:r w:rsidR="00FB5AF4" w:rsidRPr="001453B9">
        <w:rPr>
          <w:rFonts w:ascii="Calibri" w:hAnsi="Calibri" w:cs="Tahoma"/>
        </w:rPr>
        <w:t xml:space="preserve">recruited staff </w:t>
      </w:r>
      <w:r w:rsidR="00FB5AF4">
        <w:rPr>
          <w:rFonts w:ascii="Calibri" w:hAnsi="Calibri" w:cs="Tahoma"/>
        </w:rPr>
        <w:t>and arranged facilities.</w:t>
      </w:r>
    </w:p>
    <w:p w:rsidR="001453B9" w:rsidRDefault="001453B9" w:rsidP="006B3733">
      <w:pPr>
        <w:rPr>
          <w:rFonts w:ascii="Calibri" w:hAnsi="Calibri" w:cs="Tahoma"/>
        </w:rPr>
      </w:pPr>
    </w:p>
    <w:p w:rsidR="00A132EC" w:rsidRDefault="00A132EC" w:rsidP="006B3733">
      <w:pPr>
        <w:rPr>
          <w:rFonts w:ascii="Calibri" w:hAnsi="Calibri" w:cs="Tahoma"/>
        </w:rPr>
      </w:pPr>
      <w:r>
        <w:rPr>
          <w:rFonts w:ascii="Calibri" w:hAnsi="Calibri" w:cs="Tahoma"/>
        </w:rPr>
        <w:t>The group watched a short video of remote user website testing by a member of the public with no health / social care work experience. Following this</w:t>
      </w:r>
      <w:r w:rsidR="00AF5F18">
        <w:rPr>
          <w:rFonts w:ascii="Calibri" w:hAnsi="Calibri" w:cs="Tahoma"/>
        </w:rPr>
        <w:t xml:space="preserve"> the group </w:t>
      </w:r>
      <w:r w:rsidR="00697B92">
        <w:rPr>
          <w:rFonts w:ascii="Calibri" w:hAnsi="Calibri" w:cs="Tahoma"/>
        </w:rPr>
        <w:t>discussed a</w:t>
      </w:r>
      <w:r>
        <w:rPr>
          <w:rFonts w:ascii="Calibri" w:hAnsi="Calibri" w:cs="Tahoma"/>
        </w:rPr>
        <w:t xml:space="preserve"> draft report on findings from </w:t>
      </w:r>
      <w:r w:rsidR="00AF5F18">
        <w:rPr>
          <w:rFonts w:ascii="Calibri" w:hAnsi="Calibri" w:cs="Tahoma"/>
        </w:rPr>
        <w:t>all</w:t>
      </w:r>
      <w:r w:rsidR="00334C9B">
        <w:rPr>
          <w:rFonts w:ascii="Calibri" w:hAnsi="Calibri" w:cs="Tahoma"/>
        </w:rPr>
        <w:t xml:space="preserve"> website testing </w:t>
      </w:r>
      <w:r w:rsidR="00AF5F18">
        <w:rPr>
          <w:rFonts w:ascii="Calibri" w:hAnsi="Calibri" w:cs="Tahoma"/>
        </w:rPr>
        <w:t>conducted so-far</w:t>
      </w:r>
      <w:r>
        <w:rPr>
          <w:rFonts w:ascii="Calibri" w:hAnsi="Calibri" w:cs="Tahoma"/>
        </w:rPr>
        <w:t>.</w:t>
      </w:r>
      <w:r w:rsidR="00AD634A">
        <w:rPr>
          <w:rFonts w:ascii="Calibri" w:hAnsi="Calibri" w:cs="Tahoma"/>
        </w:rPr>
        <w:t xml:space="preserve"> The group agreed on the following </w:t>
      </w:r>
      <w:r w:rsidR="00A73C14">
        <w:rPr>
          <w:rFonts w:ascii="Calibri" w:hAnsi="Calibri" w:cs="Tahoma"/>
        </w:rPr>
        <w:t xml:space="preserve">website development </w:t>
      </w:r>
      <w:r w:rsidR="00AD634A">
        <w:rPr>
          <w:rFonts w:ascii="Calibri" w:hAnsi="Calibri" w:cs="Tahoma"/>
        </w:rPr>
        <w:t>actions to address issues raised in website testing.</w:t>
      </w:r>
    </w:p>
    <w:p w:rsidR="00AD634A" w:rsidRDefault="00AD634A" w:rsidP="006B3733">
      <w:pPr>
        <w:rPr>
          <w:rFonts w:ascii="Calibri" w:hAnsi="Calibri" w:cs="Tahoma"/>
        </w:rPr>
      </w:pPr>
    </w:p>
    <w:p w:rsidR="00296B98" w:rsidRDefault="00296B98" w:rsidP="00614DD3">
      <w:pPr>
        <w:pStyle w:val="ListParagraph"/>
        <w:numPr>
          <w:ilvl w:val="0"/>
          <w:numId w:val="12"/>
        </w:numPr>
        <w:rPr>
          <w:rFonts w:ascii="Calibri" w:hAnsi="Calibri" w:cs="Tahoma"/>
        </w:rPr>
      </w:pPr>
      <w:r>
        <w:rPr>
          <w:rFonts w:ascii="Calibri" w:hAnsi="Calibri" w:cs="Tahoma"/>
        </w:rPr>
        <w:t>D</w:t>
      </w:r>
      <w:r w:rsidR="00A7274A">
        <w:rPr>
          <w:rFonts w:ascii="Calibri" w:hAnsi="Calibri" w:cs="Tahoma"/>
        </w:rPr>
        <w:t>rop Down Menus – PC will create</w:t>
      </w:r>
      <w:r>
        <w:rPr>
          <w:rFonts w:ascii="Calibri" w:hAnsi="Calibri" w:cs="Tahoma"/>
        </w:rPr>
        <w:t xml:space="preserve"> draft webpage templates with the top level menus altered </w:t>
      </w:r>
      <w:r w:rsidR="00F307CF">
        <w:rPr>
          <w:rFonts w:ascii="Calibri" w:hAnsi="Calibri" w:cs="Tahoma"/>
        </w:rPr>
        <w:t xml:space="preserve">to improve their visibility e.g. </w:t>
      </w:r>
      <w:r w:rsidR="009D0EB8">
        <w:rPr>
          <w:rFonts w:ascii="Calibri" w:hAnsi="Calibri" w:cs="Tahoma"/>
        </w:rPr>
        <w:t>bold text, use of colours, menu headings / description.</w:t>
      </w:r>
    </w:p>
    <w:p w:rsidR="00296B98" w:rsidRDefault="00296B98" w:rsidP="00614DD3">
      <w:pPr>
        <w:pStyle w:val="ListParagraph"/>
        <w:numPr>
          <w:ilvl w:val="0"/>
          <w:numId w:val="12"/>
        </w:numPr>
        <w:rPr>
          <w:rFonts w:ascii="Calibri" w:hAnsi="Calibri" w:cs="Tahoma"/>
        </w:rPr>
      </w:pPr>
      <w:r>
        <w:rPr>
          <w:rFonts w:ascii="Calibri" w:hAnsi="Calibri" w:cs="Tahoma"/>
        </w:rPr>
        <w:t xml:space="preserve">Search Box </w:t>
      </w:r>
      <w:r w:rsidR="00F307CF">
        <w:rPr>
          <w:rFonts w:ascii="Calibri" w:hAnsi="Calibri" w:cs="Tahoma"/>
        </w:rPr>
        <w:t>–</w:t>
      </w:r>
      <w:r>
        <w:rPr>
          <w:rFonts w:ascii="Calibri" w:hAnsi="Calibri" w:cs="Tahoma"/>
        </w:rPr>
        <w:t xml:space="preserve"> </w:t>
      </w:r>
      <w:r w:rsidR="00614DD3">
        <w:rPr>
          <w:rFonts w:ascii="Calibri" w:hAnsi="Calibri" w:cs="Tahoma"/>
        </w:rPr>
        <w:t xml:space="preserve">Graphics / text may be added alongside search box to increase visibility. A draft search page will also be created. </w:t>
      </w:r>
    </w:p>
    <w:p w:rsidR="00614DD3" w:rsidRDefault="00614DD3" w:rsidP="00614DD3">
      <w:pPr>
        <w:pStyle w:val="ListParagraph"/>
        <w:numPr>
          <w:ilvl w:val="0"/>
          <w:numId w:val="12"/>
        </w:numPr>
        <w:rPr>
          <w:rFonts w:ascii="Calibri" w:hAnsi="Calibri" w:cs="Tahoma"/>
        </w:rPr>
      </w:pPr>
      <w:r>
        <w:rPr>
          <w:rFonts w:ascii="Calibri" w:hAnsi="Calibri" w:cs="Tahoma"/>
        </w:rPr>
        <w:t xml:space="preserve">Search Results – </w:t>
      </w:r>
      <w:r w:rsidR="00AF5F18">
        <w:rPr>
          <w:rFonts w:ascii="Calibri" w:hAnsi="Calibri" w:cs="Tahoma"/>
        </w:rPr>
        <w:t>SM</w:t>
      </w:r>
      <w:r>
        <w:rPr>
          <w:rFonts w:ascii="Calibri" w:hAnsi="Calibri" w:cs="Tahoma"/>
        </w:rPr>
        <w:t xml:space="preserve"> noted that many search results show publishing dates from 3 or 4 years ago and users may query if content/ documents are up to date. P</w:t>
      </w:r>
      <w:r w:rsidR="00697B92">
        <w:rPr>
          <w:rFonts w:ascii="Calibri" w:hAnsi="Calibri" w:cs="Tahoma"/>
        </w:rPr>
        <w:t>C</w:t>
      </w:r>
      <w:r>
        <w:rPr>
          <w:rFonts w:ascii="Calibri" w:hAnsi="Calibri" w:cs="Tahoma"/>
        </w:rPr>
        <w:t xml:space="preserve"> </w:t>
      </w:r>
      <w:r w:rsidR="00A7274A">
        <w:rPr>
          <w:rFonts w:ascii="Calibri" w:hAnsi="Calibri" w:cs="Tahoma"/>
        </w:rPr>
        <w:t>agreed</w:t>
      </w:r>
      <w:r>
        <w:rPr>
          <w:rFonts w:ascii="Calibri" w:hAnsi="Calibri" w:cs="Tahoma"/>
        </w:rPr>
        <w:t xml:space="preserve"> that many resources, including documents are </w:t>
      </w:r>
      <w:r w:rsidR="00A7274A">
        <w:rPr>
          <w:rFonts w:ascii="Calibri" w:hAnsi="Calibri" w:cs="Tahoma"/>
        </w:rPr>
        <w:t>relatively</w:t>
      </w:r>
      <w:r>
        <w:rPr>
          <w:rFonts w:ascii="Calibri" w:hAnsi="Calibri" w:cs="Tahoma"/>
        </w:rPr>
        <w:t xml:space="preserve"> old but new </w:t>
      </w:r>
      <w:r w:rsidR="00713ACD">
        <w:rPr>
          <w:rFonts w:ascii="Calibri" w:hAnsi="Calibri" w:cs="Tahoma"/>
        </w:rPr>
        <w:t>versions are</w:t>
      </w:r>
      <w:r>
        <w:rPr>
          <w:rFonts w:ascii="Calibri" w:hAnsi="Calibri" w:cs="Tahoma"/>
        </w:rPr>
        <w:t xml:space="preserve"> published when available and old version</w:t>
      </w:r>
      <w:r w:rsidR="00A7274A">
        <w:rPr>
          <w:rFonts w:ascii="Calibri" w:hAnsi="Calibri" w:cs="Tahoma"/>
        </w:rPr>
        <w:t>s</w:t>
      </w:r>
      <w:r>
        <w:rPr>
          <w:rFonts w:ascii="Calibri" w:hAnsi="Calibri" w:cs="Tahoma"/>
        </w:rPr>
        <w:t xml:space="preserve"> removed so they should not be found </w:t>
      </w:r>
      <w:r w:rsidR="004A597B">
        <w:rPr>
          <w:rFonts w:ascii="Calibri" w:hAnsi="Calibri" w:cs="Tahoma"/>
        </w:rPr>
        <w:t>by</w:t>
      </w:r>
      <w:r w:rsidR="00697B92">
        <w:rPr>
          <w:rFonts w:ascii="Calibri" w:hAnsi="Calibri" w:cs="Tahoma"/>
        </w:rPr>
        <w:t xml:space="preserve"> accident through the website o</w:t>
      </w:r>
      <w:r w:rsidR="004A597B">
        <w:rPr>
          <w:rFonts w:ascii="Calibri" w:hAnsi="Calibri" w:cs="Tahoma"/>
        </w:rPr>
        <w:t xml:space="preserve">r search engines. An introduction to </w:t>
      </w:r>
      <w:r w:rsidR="00697B92">
        <w:rPr>
          <w:rFonts w:ascii="Calibri" w:hAnsi="Calibri" w:cs="Tahoma"/>
        </w:rPr>
        <w:t xml:space="preserve">the </w:t>
      </w:r>
      <w:r w:rsidR="004A597B">
        <w:rPr>
          <w:rFonts w:ascii="Calibri" w:hAnsi="Calibri" w:cs="Tahoma"/>
        </w:rPr>
        <w:t xml:space="preserve">search results page will be added to state that all content should be current and users should use the website contact channels if they want to check </w:t>
      </w:r>
      <w:r w:rsidR="00697B92">
        <w:rPr>
          <w:rFonts w:ascii="Calibri" w:hAnsi="Calibri" w:cs="Tahoma"/>
        </w:rPr>
        <w:t xml:space="preserve">if </w:t>
      </w:r>
      <w:r w:rsidR="004A597B">
        <w:rPr>
          <w:rFonts w:ascii="Calibri" w:hAnsi="Calibri" w:cs="Tahoma"/>
        </w:rPr>
        <w:t>any documents are up to date.</w:t>
      </w:r>
    </w:p>
    <w:p w:rsidR="00F307CF" w:rsidRDefault="00F307CF" w:rsidP="00614DD3">
      <w:pPr>
        <w:pStyle w:val="ListParagraph"/>
        <w:numPr>
          <w:ilvl w:val="0"/>
          <w:numId w:val="12"/>
        </w:numPr>
        <w:rPr>
          <w:rFonts w:ascii="Calibri" w:hAnsi="Calibri" w:cs="Tahoma"/>
        </w:rPr>
      </w:pPr>
      <w:r>
        <w:rPr>
          <w:rFonts w:ascii="Calibri" w:hAnsi="Calibri" w:cs="Tahoma"/>
        </w:rPr>
        <w:t xml:space="preserve">Portal Page – Retain portal page as destination for website address </w:t>
      </w:r>
      <w:hyperlink r:id="rId6" w:history="1">
        <w:r w:rsidRPr="003975C5">
          <w:rPr>
            <w:rStyle w:val="Hyperlink"/>
            <w:rFonts w:ascii="Calibri" w:hAnsi="Calibri" w:cs="Tahoma"/>
          </w:rPr>
          <w:t>www.palliativecareggc.org.uk</w:t>
        </w:r>
      </w:hyperlink>
      <w:r>
        <w:rPr>
          <w:rFonts w:ascii="Calibri" w:hAnsi="Calibri" w:cs="Tahoma"/>
        </w:rPr>
        <w:t>. Add description of each resource on Professional and Public home pages.</w:t>
      </w:r>
    </w:p>
    <w:p w:rsidR="00F307CF" w:rsidRDefault="006B21D5" w:rsidP="00614DD3">
      <w:pPr>
        <w:pStyle w:val="ListParagraph"/>
        <w:numPr>
          <w:ilvl w:val="0"/>
          <w:numId w:val="12"/>
        </w:numPr>
        <w:rPr>
          <w:rFonts w:ascii="Calibri" w:hAnsi="Calibri" w:cs="Tahoma"/>
        </w:rPr>
      </w:pPr>
      <w:r>
        <w:rPr>
          <w:rFonts w:ascii="Calibri" w:hAnsi="Calibri" w:cs="Tahoma"/>
        </w:rPr>
        <w:t xml:space="preserve">Key </w:t>
      </w:r>
      <w:r w:rsidR="00A67156">
        <w:rPr>
          <w:rFonts w:ascii="Calibri" w:hAnsi="Calibri" w:cs="Tahoma"/>
        </w:rPr>
        <w:t>Resources Slider</w:t>
      </w:r>
      <w:r>
        <w:rPr>
          <w:rFonts w:ascii="Calibri" w:hAnsi="Calibri" w:cs="Tahoma"/>
        </w:rPr>
        <w:t xml:space="preserve"> – Review current links and add links to T34 guidelines and GAEL when these documents are next updated.</w:t>
      </w:r>
    </w:p>
    <w:p w:rsidR="006B21D5" w:rsidRDefault="006B21D5" w:rsidP="00614DD3">
      <w:pPr>
        <w:pStyle w:val="ListParagraph"/>
        <w:numPr>
          <w:ilvl w:val="0"/>
          <w:numId w:val="12"/>
        </w:numPr>
        <w:rPr>
          <w:rFonts w:ascii="Calibri" w:hAnsi="Calibri" w:cs="Tahoma"/>
        </w:rPr>
      </w:pPr>
      <w:r>
        <w:rPr>
          <w:rFonts w:ascii="Calibri" w:hAnsi="Calibri" w:cs="Tahoma"/>
        </w:rPr>
        <w:t>Menu Items – Look into producing a guide to the website for non-palliative care staff and / or adding page descriptions to the site map.</w:t>
      </w:r>
    </w:p>
    <w:p w:rsidR="006B21D5" w:rsidRDefault="00887424" w:rsidP="00614DD3">
      <w:pPr>
        <w:pStyle w:val="ListParagraph"/>
        <w:numPr>
          <w:ilvl w:val="0"/>
          <w:numId w:val="12"/>
        </w:numPr>
        <w:rPr>
          <w:rFonts w:ascii="Calibri" w:hAnsi="Calibri" w:cs="Tahoma"/>
        </w:rPr>
      </w:pPr>
      <w:r>
        <w:rPr>
          <w:rFonts w:ascii="Calibri" w:hAnsi="Calibri" w:cs="Tahoma"/>
        </w:rPr>
        <w:t xml:space="preserve">Education </w:t>
      </w:r>
      <w:r w:rsidR="00C227ED">
        <w:rPr>
          <w:rFonts w:ascii="Calibri" w:hAnsi="Calibri" w:cs="Tahoma"/>
        </w:rPr>
        <w:t>–</w:t>
      </w:r>
      <w:r>
        <w:rPr>
          <w:rFonts w:ascii="Calibri" w:hAnsi="Calibri" w:cs="Tahoma"/>
        </w:rPr>
        <w:t xml:space="preserve"> </w:t>
      </w:r>
      <w:r w:rsidR="00940114">
        <w:rPr>
          <w:rFonts w:ascii="Calibri" w:hAnsi="Calibri" w:cs="Tahoma"/>
        </w:rPr>
        <w:t xml:space="preserve">An education page containing common subjects / </w:t>
      </w:r>
      <w:r w:rsidR="00713ACD">
        <w:rPr>
          <w:rFonts w:ascii="Calibri" w:hAnsi="Calibri" w:cs="Tahoma"/>
        </w:rPr>
        <w:t xml:space="preserve">recurring </w:t>
      </w:r>
      <w:r w:rsidR="00940114">
        <w:rPr>
          <w:rFonts w:ascii="Calibri" w:hAnsi="Calibri" w:cs="Tahoma"/>
        </w:rPr>
        <w:t>course</w:t>
      </w:r>
      <w:r w:rsidR="00713ACD">
        <w:rPr>
          <w:rFonts w:ascii="Calibri" w:hAnsi="Calibri" w:cs="Tahoma"/>
        </w:rPr>
        <w:t>s</w:t>
      </w:r>
      <w:r w:rsidR="00940114">
        <w:rPr>
          <w:rFonts w:ascii="Calibri" w:hAnsi="Calibri" w:cs="Tahoma"/>
        </w:rPr>
        <w:t xml:space="preserve"> will be created to allow users searching for specific subjects to be signposted to the relevant education provider.</w:t>
      </w:r>
    </w:p>
    <w:p w:rsidR="005A5E7D" w:rsidRDefault="005A5E7D" w:rsidP="00614DD3">
      <w:pPr>
        <w:pStyle w:val="ListParagraph"/>
        <w:numPr>
          <w:ilvl w:val="0"/>
          <w:numId w:val="12"/>
        </w:numPr>
        <w:rPr>
          <w:rFonts w:ascii="Calibri" w:hAnsi="Calibri" w:cs="Tahoma"/>
        </w:rPr>
      </w:pPr>
      <w:r>
        <w:rPr>
          <w:rFonts w:ascii="Calibri" w:hAnsi="Calibri" w:cs="Tahoma"/>
        </w:rPr>
        <w:t xml:space="preserve">Education – The education sub-menu may be revised to </w:t>
      </w:r>
      <w:r w:rsidR="00A7274A">
        <w:rPr>
          <w:rFonts w:ascii="Calibri" w:hAnsi="Calibri" w:cs="Tahoma"/>
        </w:rPr>
        <w:t>display</w:t>
      </w:r>
      <w:r>
        <w:rPr>
          <w:rFonts w:ascii="Calibri" w:hAnsi="Calibri" w:cs="Tahoma"/>
        </w:rPr>
        <w:t xml:space="preserve"> titles</w:t>
      </w:r>
      <w:r w:rsidR="00A7274A">
        <w:rPr>
          <w:rFonts w:ascii="Calibri" w:hAnsi="Calibri" w:cs="Tahoma"/>
        </w:rPr>
        <w:t xml:space="preserve"> more meaningful to non-palliative care staff</w:t>
      </w:r>
      <w:r>
        <w:rPr>
          <w:rFonts w:ascii="Calibri" w:hAnsi="Calibri" w:cs="Tahoma"/>
        </w:rPr>
        <w:t xml:space="preserve">. Higher Education and Hospice education may be split into two separate web pages. </w:t>
      </w:r>
    </w:p>
    <w:p w:rsidR="00FB5AF4" w:rsidRDefault="00C227ED" w:rsidP="00FB5AF4">
      <w:pPr>
        <w:pStyle w:val="ListParagraph"/>
        <w:numPr>
          <w:ilvl w:val="0"/>
          <w:numId w:val="12"/>
        </w:numPr>
        <w:rPr>
          <w:rFonts w:ascii="Calibri" w:hAnsi="Calibri" w:cs="Tahoma"/>
        </w:rPr>
      </w:pPr>
      <w:r>
        <w:rPr>
          <w:rFonts w:ascii="Calibri" w:hAnsi="Calibri" w:cs="Tahoma"/>
        </w:rPr>
        <w:t xml:space="preserve">Documents – </w:t>
      </w:r>
      <w:r w:rsidR="00A7274A">
        <w:rPr>
          <w:rFonts w:ascii="Calibri" w:hAnsi="Calibri" w:cs="Tahoma"/>
        </w:rPr>
        <w:t>I</w:t>
      </w:r>
      <w:r w:rsidR="005C63D9">
        <w:rPr>
          <w:rFonts w:ascii="Calibri" w:hAnsi="Calibri" w:cs="Tahoma"/>
        </w:rPr>
        <w:t>mage</w:t>
      </w:r>
      <w:r w:rsidR="00A7274A">
        <w:rPr>
          <w:rFonts w:ascii="Calibri" w:hAnsi="Calibri" w:cs="Tahoma"/>
        </w:rPr>
        <w:t>s</w:t>
      </w:r>
      <w:r w:rsidR="005C63D9">
        <w:rPr>
          <w:rFonts w:ascii="Calibri" w:hAnsi="Calibri" w:cs="Tahoma"/>
        </w:rPr>
        <w:t xml:space="preserve"> </w:t>
      </w:r>
      <w:r w:rsidR="00A7274A">
        <w:rPr>
          <w:rFonts w:ascii="Calibri" w:hAnsi="Calibri" w:cs="Tahoma"/>
        </w:rPr>
        <w:t xml:space="preserve">of </w:t>
      </w:r>
      <w:r w:rsidR="005C63D9">
        <w:rPr>
          <w:rFonts w:ascii="Calibri" w:hAnsi="Calibri" w:cs="Tahoma"/>
        </w:rPr>
        <w:t xml:space="preserve">documents published on palliative care website </w:t>
      </w:r>
      <w:r w:rsidR="00A7274A">
        <w:rPr>
          <w:rFonts w:ascii="Calibri" w:hAnsi="Calibri" w:cs="Tahoma"/>
        </w:rPr>
        <w:t xml:space="preserve">will be made </w:t>
      </w:r>
      <w:r w:rsidR="005C63D9">
        <w:rPr>
          <w:rFonts w:ascii="Calibri" w:hAnsi="Calibri" w:cs="Tahoma"/>
        </w:rPr>
        <w:t xml:space="preserve">direct links and not links to the web page where the document is published. Links to documents published on external websites should continue to the page where they are published as this will help </w:t>
      </w:r>
      <w:r w:rsidR="00A7274A">
        <w:rPr>
          <w:rFonts w:ascii="Calibri" w:hAnsi="Calibri" w:cs="Tahoma"/>
        </w:rPr>
        <w:t>reduce</w:t>
      </w:r>
      <w:r w:rsidR="005C63D9">
        <w:rPr>
          <w:rFonts w:ascii="Calibri" w:hAnsi="Calibri" w:cs="Tahoma"/>
        </w:rPr>
        <w:t xml:space="preserve"> broken links / links to out of date resources. </w:t>
      </w:r>
    </w:p>
    <w:p w:rsidR="00D85B6C" w:rsidRDefault="00D85B6C" w:rsidP="00FB5AF4">
      <w:pPr>
        <w:pStyle w:val="ListParagraph"/>
        <w:numPr>
          <w:ilvl w:val="0"/>
          <w:numId w:val="12"/>
        </w:numPr>
        <w:rPr>
          <w:rFonts w:ascii="Calibri" w:hAnsi="Calibri" w:cs="Tahoma"/>
        </w:rPr>
      </w:pPr>
      <w:r>
        <w:rPr>
          <w:rFonts w:ascii="Calibri" w:hAnsi="Calibri" w:cs="Tahoma"/>
        </w:rPr>
        <w:t>Documents – Key documents will be highlighted more within web pages so they stand out and can more easily be found.</w:t>
      </w:r>
    </w:p>
    <w:p w:rsidR="005C63D9" w:rsidRPr="005C63D9" w:rsidRDefault="008B04ED" w:rsidP="00FB5AF4">
      <w:pPr>
        <w:pStyle w:val="ListParagraph"/>
        <w:numPr>
          <w:ilvl w:val="0"/>
          <w:numId w:val="12"/>
        </w:numPr>
        <w:rPr>
          <w:rFonts w:ascii="Calibri" w:hAnsi="Calibri" w:cs="Tahoma"/>
        </w:rPr>
      </w:pPr>
      <w:r>
        <w:rPr>
          <w:rFonts w:ascii="Calibri" w:hAnsi="Calibri" w:cs="Tahoma"/>
        </w:rPr>
        <w:t xml:space="preserve">Web page length – where </w:t>
      </w:r>
      <w:r w:rsidR="00A7274A">
        <w:rPr>
          <w:rFonts w:ascii="Calibri" w:hAnsi="Calibri" w:cs="Tahoma"/>
        </w:rPr>
        <w:t>possible,</w:t>
      </w:r>
      <w:r>
        <w:rPr>
          <w:rFonts w:ascii="Calibri" w:hAnsi="Calibri" w:cs="Tahoma"/>
        </w:rPr>
        <w:t xml:space="preserve"> </w:t>
      </w:r>
      <w:r w:rsidR="00A7274A">
        <w:rPr>
          <w:rFonts w:ascii="Calibri" w:hAnsi="Calibri" w:cs="Tahoma"/>
        </w:rPr>
        <w:t xml:space="preserve">web </w:t>
      </w:r>
      <w:r>
        <w:rPr>
          <w:rFonts w:ascii="Calibri" w:hAnsi="Calibri" w:cs="Tahoma"/>
        </w:rPr>
        <w:t xml:space="preserve">pages with lots of content that </w:t>
      </w:r>
      <w:r w:rsidR="00A7274A">
        <w:rPr>
          <w:rFonts w:ascii="Calibri" w:hAnsi="Calibri" w:cs="Tahoma"/>
        </w:rPr>
        <w:t>involves</w:t>
      </w:r>
      <w:r>
        <w:rPr>
          <w:rFonts w:ascii="Calibri" w:hAnsi="Calibri" w:cs="Tahoma"/>
        </w:rPr>
        <w:t xml:space="preserve"> vertical scrolling </w:t>
      </w:r>
      <w:r w:rsidR="00A7274A">
        <w:rPr>
          <w:rFonts w:ascii="Calibri" w:hAnsi="Calibri" w:cs="Tahoma"/>
        </w:rPr>
        <w:t>will</w:t>
      </w:r>
      <w:r>
        <w:rPr>
          <w:rFonts w:ascii="Calibri" w:hAnsi="Calibri" w:cs="Tahoma"/>
        </w:rPr>
        <w:t xml:space="preserve"> include a page </w:t>
      </w:r>
      <w:r w:rsidR="00697B92">
        <w:rPr>
          <w:rFonts w:ascii="Calibri" w:hAnsi="Calibri" w:cs="Tahoma"/>
        </w:rPr>
        <w:t>menu</w:t>
      </w:r>
      <w:r>
        <w:rPr>
          <w:rFonts w:ascii="Calibri" w:hAnsi="Calibri" w:cs="Tahoma"/>
        </w:rPr>
        <w:t xml:space="preserve"> at the top to allow users to </w:t>
      </w:r>
      <w:r w:rsidR="00A7274A">
        <w:rPr>
          <w:rFonts w:ascii="Calibri" w:hAnsi="Calibri" w:cs="Tahoma"/>
        </w:rPr>
        <w:t xml:space="preserve">find and </w:t>
      </w:r>
      <w:r>
        <w:rPr>
          <w:rFonts w:ascii="Calibri" w:hAnsi="Calibri" w:cs="Tahoma"/>
        </w:rPr>
        <w:t>‘jump’ to particular content.</w:t>
      </w:r>
      <w:r w:rsidR="00B35A82">
        <w:rPr>
          <w:rFonts w:ascii="Calibri" w:hAnsi="Calibri" w:cs="Tahoma"/>
        </w:rPr>
        <w:t xml:space="preserve"> ‘Back to top’ links will be include</w:t>
      </w:r>
      <w:r w:rsidR="00A7274A">
        <w:rPr>
          <w:rFonts w:ascii="Calibri" w:hAnsi="Calibri" w:cs="Tahoma"/>
        </w:rPr>
        <w:t>d</w:t>
      </w:r>
      <w:r w:rsidR="00B35A82">
        <w:rPr>
          <w:rFonts w:ascii="Calibri" w:hAnsi="Calibri" w:cs="Tahoma"/>
        </w:rPr>
        <w:t xml:space="preserve"> in web pages with these menus.</w:t>
      </w:r>
    </w:p>
    <w:p w:rsidR="00FB5AF4" w:rsidRDefault="00FB5AF4" w:rsidP="00FB5AF4">
      <w:pPr>
        <w:rPr>
          <w:rFonts w:ascii="Calibri" w:hAnsi="Calibri" w:cs="Tahoma"/>
        </w:rPr>
      </w:pPr>
    </w:p>
    <w:p w:rsidR="005A5E7D" w:rsidRPr="003A1B0D" w:rsidRDefault="005A5E7D" w:rsidP="005A5E7D">
      <w:pPr>
        <w:rPr>
          <w:rFonts w:ascii="Calibri" w:hAnsi="Calibri" w:cs="Tahoma"/>
        </w:rPr>
      </w:pPr>
    </w:p>
    <w:p w:rsidR="005A5E7D" w:rsidRPr="003A1B0D" w:rsidRDefault="00AF5F18" w:rsidP="005A5E7D">
      <w:pPr>
        <w:rPr>
          <w:rFonts w:ascii="Calibri" w:hAnsi="Calibri" w:cs="Tahoma"/>
        </w:rPr>
      </w:pPr>
      <w:r>
        <w:rPr>
          <w:rFonts w:ascii="Calibri" w:hAnsi="Calibri" w:cs="Tahoma"/>
        </w:rPr>
        <w:t>SM</w:t>
      </w:r>
      <w:r w:rsidR="005A5E7D" w:rsidRPr="003A1B0D">
        <w:rPr>
          <w:rFonts w:ascii="Calibri" w:hAnsi="Calibri" w:cs="Tahoma"/>
        </w:rPr>
        <w:t xml:space="preserve"> asked if website usage figure could identify what devices / browsers users were using to access the website as in his education experience more students use phones to access education content online. </w:t>
      </w:r>
    </w:p>
    <w:p w:rsidR="005A5E7D" w:rsidRPr="003A1B0D" w:rsidRDefault="005A5E7D" w:rsidP="005A5E7D">
      <w:pPr>
        <w:rPr>
          <w:rFonts w:ascii="Calibri" w:hAnsi="Calibri" w:cs="Tahoma"/>
        </w:rPr>
      </w:pPr>
      <w:r w:rsidRPr="00713ACD">
        <w:rPr>
          <w:rFonts w:ascii="Calibri" w:hAnsi="Calibri" w:cs="Tahoma"/>
          <w:b/>
        </w:rPr>
        <w:t>Action</w:t>
      </w:r>
      <w:r w:rsidR="00713ACD">
        <w:rPr>
          <w:rFonts w:ascii="Calibri" w:hAnsi="Calibri" w:cs="Tahoma"/>
          <w:b/>
        </w:rPr>
        <w:t xml:space="preserve"> </w:t>
      </w:r>
      <w:r w:rsidR="00AF5F18">
        <w:rPr>
          <w:rFonts w:ascii="Calibri" w:hAnsi="Calibri" w:cs="Tahoma"/>
        </w:rPr>
        <w:t>PC</w:t>
      </w:r>
      <w:r w:rsidRPr="003A1B0D">
        <w:rPr>
          <w:rFonts w:ascii="Calibri" w:hAnsi="Calibri" w:cs="Tahoma"/>
        </w:rPr>
        <w:t xml:space="preserve"> noted that this information is available through website usage data and will be provided for the next meeting.</w:t>
      </w:r>
    </w:p>
    <w:p w:rsidR="005A5E7D" w:rsidRDefault="005A5E7D" w:rsidP="00FB5AF4">
      <w:pPr>
        <w:rPr>
          <w:rFonts w:ascii="Calibri" w:hAnsi="Calibri" w:cs="Tahoma"/>
        </w:rPr>
      </w:pPr>
    </w:p>
    <w:p w:rsidR="005A5E7D" w:rsidRDefault="005A5E7D" w:rsidP="00FB5AF4">
      <w:pPr>
        <w:rPr>
          <w:rFonts w:ascii="Calibri" w:hAnsi="Calibri" w:cs="Tahoma"/>
        </w:rPr>
      </w:pPr>
    </w:p>
    <w:p w:rsidR="005A5E7D" w:rsidRDefault="005A5E7D" w:rsidP="00FB5AF4">
      <w:pPr>
        <w:rPr>
          <w:rFonts w:ascii="Calibri" w:hAnsi="Calibri" w:cs="Tahoma"/>
        </w:rPr>
      </w:pPr>
    </w:p>
    <w:p w:rsidR="00482BA4" w:rsidRDefault="00482BA4" w:rsidP="00FB5AF4">
      <w:pPr>
        <w:rPr>
          <w:rFonts w:ascii="Calibri" w:hAnsi="Calibri" w:cs="Tahoma"/>
          <w:b/>
        </w:rPr>
      </w:pPr>
      <w:r w:rsidRPr="00482BA4">
        <w:rPr>
          <w:rFonts w:ascii="Calibri" w:hAnsi="Calibri" w:cs="Tahoma"/>
          <w:b/>
        </w:rPr>
        <w:t>4. Website – Content for Health Care Professionals</w:t>
      </w:r>
    </w:p>
    <w:p w:rsidR="00861134" w:rsidRDefault="00861134" w:rsidP="00FB5AF4">
      <w:pPr>
        <w:rPr>
          <w:rFonts w:ascii="Calibri" w:hAnsi="Calibri" w:cs="Tahoma"/>
          <w:b/>
        </w:rPr>
      </w:pPr>
    </w:p>
    <w:p w:rsidR="00861134" w:rsidRPr="00861134" w:rsidRDefault="00861134" w:rsidP="00FB5AF4">
      <w:pPr>
        <w:rPr>
          <w:rFonts w:ascii="Calibri" w:hAnsi="Calibri" w:cs="Tahoma"/>
        </w:rPr>
      </w:pPr>
      <w:r w:rsidRPr="00861134">
        <w:rPr>
          <w:rFonts w:ascii="Calibri" w:hAnsi="Calibri" w:cs="Tahoma"/>
        </w:rPr>
        <w:t>Several updates to the professional area of the website were noted.</w:t>
      </w:r>
    </w:p>
    <w:p w:rsidR="00861134" w:rsidRPr="00861134" w:rsidRDefault="00AF5F18" w:rsidP="00FB5AF4">
      <w:pPr>
        <w:rPr>
          <w:rFonts w:ascii="Calibri" w:hAnsi="Calibri" w:cs="Tahoma"/>
        </w:rPr>
      </w:pPr>
      <w:r>
        <w:rPr>
          <w:rFonts w:ascii="Calibri" w:hAnsi="Calibri" w:cs="Tahoma"/>
        </w:rPr>
        <w:t>EP</w:t>
      </w:r>
      <w:r w:rsidR="00861134" w:rsidRPr="00861134">
        <w:rPr>
          <w:rFonts w:ascii="Calibri" w:hAnsi="Calibri" w:cs="Tahoma"/>
        </w:rPr>
        <w:t xml:space="preserve"> raised the idea of adding HSCP as a top level menu item.</w:t>
      </w:r>
      <w:r w:rsidR="000D3A0B">
        <w:rPr>
          <w:rFonts w:ascii="Calibri" w:hAnsi="Calibri" w:cs="Tahoma"/>
        </w:rPr>
        <w:t xml:space="preserve"> The group agreed that this should be added and a web page created to include HSCP content as it becomes available. The group agreed that the ‘Care Setting’ menu should remain for now. </w:t>
      </w:r>
    </w:p>
    <w:p w:rsidR="00861134" w:rsidRDefault="00861134" w:rsidP="00FB5AF4">
      <w:pPr>
        <w:rPr>
          <w:rFonts w:ascii="Calibri" w:hAnsi="Calibri" w:cs="Tahoma"/>
          <w:b/>
        </w:rPr>
      </w:pPr>
    </w:p>
    <w:p w:rsidR="00482BA4" w:rsidRDefault="00482BA4" w:rsidP="00FB5AF4">
      <w:pPr>
        <w:rPr>
          <w:rFonts w:ascii="Calibri" w:hAnsi="Calibri" w:cs="Tahoma"/>
          <w:b/>
        </w:rPr>
      </w:pPr>
      <w:r w:rsidRPr="00482BA4">
        <w:rPr>
          <w:rFonts w:ascii="Calibri" w:hAnsi="Calibri" w:cs="Tahoma"/>
          <w:b/>
        </w:rPr>
        <w:t>5. Website – Content for Patients / Carers</w:t>
      </w:r>
    </w:p>
    <w:p w:rsidR="000D3A0B" w:rsidRDefault="000D3A0B" w:rsidP="00FB5AF4">
      <w:pPr>
        <w:rPr>
          <w:rFonts w:ascii="Calibri" w:hAnsi="Calibri" w:cs="Tahoma"/>
          <w:b/>
        </w:rPr>
      </w:pPr>
    </w:p>
    <w:p w:rsidR="000D3A0B" w:rsidRPr="000D3A0B" w:rsidRDefault="000D3A0B" w:rsidP="00FB5AF4">
      <w:pPr>
        <w:rPr>
          <w:rFonts w:ascii="Calibri" w:hAnsi="Calibri" w:cs="Tahoma"/>
        </w:rPr>
      </w:pPr>
      <w:r w:rsidRPr="000D3A0B">
        <w:rPr>
          <w:rFonts w:ascii="Calibri" w:hAnsi="Calibri" w:cs="Tahoma"/>
        </w:rPr>
        <w:t>A few updates to the website for Patients / Carers were noted. Health Improvement Senior Claire Do</w:t>
      </w:r>
      <w:r w:rsidR="001C4457">
        <w:rPr>
          <w:rFonts w:ascii="Calibri" w:hAnsi="Calibri" w:cs="Tahoma"/>
        </w:rPr>
        <w:t>naghy was previously involved i</w:t>
      </w:r>
      <w:r w:rsidRPr="000D3A0B">
        <w:rPr>
          <w:rFonts w:ascii="Calibri" w:hAnsi="Calibri" w:cs="Tahoma"/>
        </w:rPr>
        <w:t xml:space="preserve">n developing content for this website but Claire has not been replaced and no-one from Health Improvement has been tasked with continuing </w:t>
      </w:r>
      <w:r w:rsidR="001C4457">
        <w:rPr>
          <w:rFonts w:ascii="Calibri" w:hAnsi="Calibri" w:cs="Tahoma"/>
        </w:rPr>
        <w:t>her</w:t>
      </w:r>
      <w:r w:rsidRPr="000D3A0B">
        <w:rPr>
          <w:rFonts w:ascii="Calibri" w:hAnsi="Calibri" w:cs="Tahoma"/>
        </w:rPr>
        <w:t xml:space="preserve"> work.  If the MCN Patient Involvement Sub Group can be established there may be members</w:t>
      </w:r>
      <w:r w:rsidR="001C4457">
        <w:rPr>
          <w:rFonts w:ascii="Calibri" w:hAnsi="Calibri" w:cs="Tahoma"/>
        </w:rPr>
        <w:t xml:space="preserve"> </w:t>
      </w:r>
      <w:r w:rsidRPr="000D3A0B">
        <w:rPr>
          <w:rFonts w:ascii="Calibri" w:hAnsi="Calibri" w:cs="Tahoma"/>
        </w:rPr>
        <w:t>o</w:t>
      </w:r>
      <w:r w:rsidR="001C4457">
        <w:rPr>
          <w:rFonts w:ascii="Calibri" w:hAnsi="Calibri" w:cs="Tahoma"/>
        </w:rPr>
        <w:t>f</w:t>
      </w:r>
      <w:r w:rsidRPr="000D3A0B">
        <w:rPr>
          <w:rFonts w:ascii="Calibri" w:hAnsi="Calibri" w:cs="Tahoma"/>
        </w:rPr>
        <w:t xml:space="preserve"> this group identified who can assist with development of Palliative Care content for the </w:t>
      </w:r>
      <w:r w:rsidR="00071E6A" w:rsidRPr="000D3A0B">
        <w:rPr>
          <w:rFonts w:ascii="Calibri" w:hAnsi="Calibri" w:cs="Tahoma"/>
        </w:rPr>
        <w:t xml:space="preserve">Patients / Carers </w:t>
      </w:r>
      <w:r w:rsidRPr="000D3A0B">
        <w:rPr>
          <w:rFonts w:ascii="Calibri" w:hAnsi="Calibri" w:cs="Tahoma"/>
        </w:rPr>
        <w:t>website.</w:t>
      </w:r>
    </w:p>
    <w:p w:rsidR="000D3A0B" w:rsidRDefault="000D3A0B" w:rsidP="00FB5AF4">
      <w:pPr>
        <w:rPr>
          <w:rFonts w:ascii="Calibri" w:hAnsi="Calibri" w:cs="Tahoma"/>
          <w:b/>
        </w:rPr>
      </w:pPr>
    </w:p>
    <w:p w:rsidR="00482BA4" w:rsidRDefault="00482BA4" w:rsidP="00FB5AF4">
      <w:pPr>
        <w:rPr>
          <w:rFonts w:ascii="Calibri" w:hAnsi="Calibri" w:cs="Tahoma"/>
          <w:b/>
        </w:rPr>
      </w:pPr>
      <w:r>
        <w:rPr>
          <w:rFonts w:ascii="Calibri" w:hAnsi="Calibri" w:cs="Tahoma"/>
          <w:b/>
        </w:rPr>
        <w:t>6. Social Media and Website Promotion</w:t>
      </w:r>
    </w:p>
    <w:p w:rsidR="003A1B0D" w:rsidRDefault="003A1B0D" w:rsidP="00FB5AF4">
      <w:pPr>
        <w:rPr>
          <w:rFonts w:ascii="Calibri" w:hAnsi="Calibri" w:cs="Tahoma"/>
          <w:b/>
        </w:rPr>
      </w:pPr>
    </w:p>
    <w:p w:rsidR="000D3A0B" w:rsidRPr="000D3A0B" w:rsidRDefault="00AF5F18" w:rsidP="00FB5AF4">
      <w:pPr>
        <w:rPr>
          <w:rFonts w:ascii="Calibri" w:hAnsi="Calibri" w:cs="Tahoma"/>
        </w:rPr>
      </w:pPr>
      <w:r>
        <w:rPr>
          <w:rFonts w:ascii="Calibri" w:hAnsi="Calibri" w:cs="Tahoma"/>
        </w:rPr>
        <w:t>PC</w:t>
      </w:r>
      <w:r w:rsidR="000D3A0B" w:rsidRPr="000D3A0B">
        <w:rPr>
          <w:rFonts w:ascii="Calibri" w:hAnsi="Calibri" w:cs="Tahoma"/>
        </w:rPr>
        <w:t xml:space="preserve"> noted that the Palliative Care Twitter account continues to increase followers and </w:t>
      </w:r>
      <w:r w:rsidR="001C4457">
        <w:rPr>
          <w:rFonts w:ascii="Calibri" w:hAnsi="Calibri" w:cs="Tahoma"/>
        </w:rPr>
        <w:t>l</w:t>
      </w:r>
      <w:r w:rsidR="000D3A0B" w:rsidRPr="000D3A0B">
        <w:rPr>
          <w:rFonts w:ascii="Calibri" w:hAnsi="Calibri" w:cs="Tahoma"/>
        </w:rPr>
        <w:t>ink</w:t>
      </w:r>
      <w:r w:rsidR="001C4457">
        <w:rPr>
          <w:rFonts w:ascii="Calibri" w:hAnsi="Calibri" w:cs="Tahoma"/>
        </w:rPr>
        <w:t>s</w:t>
      </w:r>
      <w:r w:rsidR="000D3A0B" w:rsidRPr="000D3A0B">
        <w:rPr>
          <w:rFonts w:ascii="Calibri" w:hAnsi="Calibri" w:cs="Tahoma"/>
        </w:rPr>
        <w:t xml:space="preserve"> regularly with palliative </w:t>
      </w:r>
      <w:r w:rsidR="00713ACD" w:rsidRPr="000D3A0B">
        <w:rPr>
          <w:rFonts w:ascii="Calibri" w:hAnsi="Calibri" w:cs="Tahoma"/>
        </w:rPr>
        <w:t>care</w:t>
      </w:r>
      <w:r w:rsidR="000D3A0B" w:rsidRPr="000D3A0B">
        <w:rPr>
          <w:rFonts w:ascii="Calibri" w:hAnsi="Calibri" w:cs="Tahoma"/>
        </w:rPr>
        <w:t xml:space="preserve"> activity locally and nationally from a number of organisations.</w:t>
      </w:r>
    </w:p>
    <w:p w:rsidR="000D3A0B" w:rsidRPr="000D3A0B" w:rsidRDefault="00AF5F18" w:rsidP="00FB5AF4">
      <w:pPr>
        <w:rPr>
          <w:rFonts w:ascii="Calibri" w:hAnsi="Calibri" w:cs="Tahoma"/>
        </w:rPr>
      </w:pPr>
      <w:r>
        <w:rPr>
          <w:rFonts w:ascii="Calibri" w:hAnsi="Calibri" w:cs="Tahoma"/>
        </w:rPr>
        <w:t>PC</w:t>
      </w:r>
      <w:r w:rsidR="000D3A0B" w:rsidRPr="000D3A0B">
        <w:rPr>
          <w:rFonts w:ascii="Calibri" w:hAnsi="Calibri" w:cs="Tahoma"/>
        </w:rPr>
        <w:t xml:space="preserve"> recently attend</w:t>
      </w:r>
      <w:r w:rsidR="006C0EA2">
        <w:rPr>
          <w:rFonts w:ascii="Calibri" w:hAnsi="Calibri" w:cs="Tahoma"/>
        </w:rPr>
        <w:t>ed</w:t>
      </w:r>
      <w:r w:rsidR="000D3A0B" w:rsidRPr="000D3A0B">
        <w:rPr>
          <w:rFonts w:ascii="Calibri" w:hAnsi="Calibri" w:cs="Tahoma"/>
        </w:rPr>
        <w:t xml:space="preserve"> a few events for ‘Death on the Fringe’ and has been trying to increase awareness of the Twitter account through linking in with organisations and individuals involved with this event.</w:t>
      </w:r>
    </w:p>
    <w:p w:rsidR="000D3A0B" w:rsidRPr="000D3A0B" w:rsidRDefault="000D3A0B" w:rsidP="00FB5AF4">
      <w:pPr>
        <w:rPr>
          <w:rFonts w:ascii="Calibri" w:hAnsi="Calibri" w:cs="Tahoma"/>
        </w:rPr>
      </w:pPr>
      <w:r w:rsidRPr="000D3A0B">
        <w:rPr>
          <w:rFonts w:ascii="Calibri" w:hAnsi="Calibri" w:cs="Tahoma"/>
        </w:rPr>
        <w:t>P</w:t>
      </w:r>
      <w:r w:rsidR="001C4457">
        <w:rPr>
          <w:rFonts w:ascii="Calibri" w:hAnsi="Calibri" w:cs="Tahoma"/>
        </w:rPr>
        <w:t>C</w:t>
      </w:r>
      <w:r w:rsidRPr="000D3A0B">
        <w:rPr>
          <w:rFonts w:ascii="Calibri" w:hAnsi="Calibri" w:cs="Tahoma"/>
        </w:rPr>
        <w:t xml:space="preserve"> is also helping organise a Social Media event with the NHSGGC Library Service to raise awareness of Social Media use within NHSGGC</w:t>
      </w:r>
      <w:r w:rsidR="00791F53">
        <w:rPr>
          <w:rFonts w:ascii="Calibri" w:hAnsi="Calibri" w:cs="Tahoma"/>
        </w:rPr>
        <w:t>. T</w:t>
      </w:r>
      <w:r w:rsidRPr="000D3A0B">
        <w:rPr>
          <w:rFonts w:ascii="Calibri" w:hAnsi="Calibri" w:cs="Tahoma"/>
        </w:rPr>
        <w:t>here will be an opportunity to create a poster from the palliative car</w:t>
      </w:r>
      <w:r w:rsidR="001C4457">
        <w:rPr>
          <w:rFonts w:ascii="Calibri" w:hAnsi="Calibri" w:cs="Tahoma"/>
        </w:rPr>
        <w:t>e Twitter account at this event</w:t>
      </w:r>
      <w:r w:rsidRPr="000D3A0B">
        <w:rPr>
          <w:rFonts w:ascii="Calibri" w:hAnsi="Calibri" w:cs="Tahoma"/>
        </w:rPr>
        <w:t xml:space="preserve"> scheduled for November. </w:t>
      </w:r>
    </w:p>
    <w:p w:rsidR="000D3A0B" w:rsidRDefault="000D3A0B" w:rsidP="00FB5AF4">
      <w:pPr>
        <w:rPr>
          <w:rFonts w:ascii="Calibri" w:hAnsi="Calibri" w:cs="Tahoma"/>
          <w:b/>
        </w:rPr>
      </w:pPr>
    </w:p>
    <w:p w:rsidR="003A1B0D" w:rsidRDefault="003A1B0D" w:rsidP="00FB5AF4">
      <w:pPr>
        <w:rPr>
          <w:rFonts w:ascii="Calibri" w:hAnsi="Calibri" w:cs="Tahoma"/>
          <w:b/>
        </w:rPr>
      </w:pPr>
    </w:p>
    <w:p w:rsidR="006E5C14" w:rsidRDefault="005D2A1C" w:rsidP="006B3733">
      <w:pPr>
        <w:rPr>
          <w:rFonts w:ascii="Calibri" w:hAnsi="Calibri" w:cs="Tahoma"/>
          <w:b/>
        </w:rPr>
      </w:pPr>
      <w:r>
        <w:rPr>
          <w:rFonts w:ascii="Calibri" w:hAnsi="Calibri" w:cs="Tahoma"/>
          <w:b/>
        </w:rPr>
        <w:t>Next Meeting</w:t>
      </w:r>
    </w:p>
    <w:p w:rsidR="006E5C14" w:rsidRDefault="006E5C14" w:rsidP="006B3733">
      <w:pPr>
        <w:rPr>
          <w:rFonts w:ascii="Calibri" w:hAnsi="Calibri" w:cs="Tahoma"/>
          <w:b/>
        </w:rPr>
      </w:pPr>
    </w:p>
    <w:p w:rsidR="006E5C14" w:rsidRPr="006E5C14" w:rsidRDefault="006E5C14" w:rsidP="006B3733">
      <w:pPr>
        <w:rPr>
          <w:rFonts w:ascii="Calibri" w:hAnsi="Calibri" w:cs="Tahoma"/>
        </w:rPr>
      </w:pPr>
      <w:r w:rsidRPr="006E5C14">
        <w:rPr>
          <w:rFonts w:ascii="Calibri" w:hAnsi="Calibri" w:cs="Tahoma"/>
        </w:rPr>
        <w:t>Wednesday 16</w:t>
      </w:r>
      <w:r w:rsidRPr="006E5C14">
        <w:rPr>
          <w:rFonts w:ascii="Calibri" w:hAnsi="Calibri" w:cs="Tahoma"/>
          <w:vertAlign w:val="superscript"/>
        </w:rPr>
        <w:t>th</w:t>
      </w:r>
      <w:r w:rsidRPr="006E5C14">
        <w:rPr>
          <w:rFonts w:ascii="Calibri" w:hAnsi="Calibri" w:cs="Tahoma"/>
        </w:rPr>
        <w:t xml:space="preserve"> November</w:t>
      </w:r>
      <w:r>
        <w:rPr>
          <w:rFonts w:ascii="Calibri" w:hAnsi="Calibri" w:cs="Tahoma"/>
        </w:rPr>
        <w:t>,</w:t>
      </w:r>
      <w:r w:rsidRPr="006E5C14">
        <w:rPr>
          <w:rFonts w:ascii="Calibri" w:hAnsi="Calibri" w:cs="Tahoma"/>
        </w:rPr>
        <w:t xml:space="preserve"> 9:00 – 11:00 Clutha House</w:t>
      </w:r>
    </w:p>
    <w:p w:rsidR="006E5C14" w:rsidRPr="007015BA" w:rsidRDefault="006E5C14" w:rsidP="006B3733">
      <w:pPr>
        <w:rPr>
          <w:rFonts w:ascii="Calibri" w:hAnsi="Calibri" w:cs="Tahoma"/>
        </w:rPr>
      </w:pPr>
    </w:p>
    <w:sectPr w:rsidR="006E5C14" w:rsidRPr="007015BA" w:rsidSect="001D3DCD">
      <w:type w:val="continuous"/>
      <w:pgSz w:w="11907" w:h="16840" w:code="9"/>
      <w:pgMar w:top="567" w:right="567" w:bottom="1242" w:left="45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96E"/>
    <w:multiLevelType w:val="hybridMultilevel"/>
    <w:tmpl w:val="B6883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16D5D"/>
    <w:multiLevelType w:val="hybridMultilevel"/>
    <w:tmpl w:val="AAA86F60"/>
    <w:lvl w:ilvl="0" w:tplc="0809000F">
      <w:start w:val="1"/>
      <w:numFmt w:val="decimal"/>
      <w:lvlText w:val="%1."/>
      <w:lvlJc w:val="left"/>
      <w:pPr>
        <w:tabs>
          <w:tab w:val="num" w:pos="1074"/>
        </w:tabs>
        <w:ind w:left="1074" w:hanging="360"/>
      </w:pPr>
    </w:lvl>
    <w:lvl w:ilvl="1" w:tplc="08090019" w:tentative="1">
      <w:start w:val="1"/>
      <w:numFmt w:val="lowerLetter"/>
      <w:lvlText w:val="%2."/>
      <w:lvlJc w:val="left"/>
      <w:pPr>
        <w:tabs>
          <w:tab w:val="num" w:pos="1794"/>
        </w:tabs>
        <w:ind w:left="1794" w:hanging="360"/>
      </w:p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2">
    <w:nsid w:val="0A7A29BB"/>
    <w:multiLevelType w:val="hybridMultilevel"/>
    <w:tmpl w:val="A63E2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50407"/>
    <w:multiLevelType w:val="hybridMultilevel"/>
    <w:tmpl w:val="E558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5506"/>
    <w:multiLevelType w:val="hybridMultilevel"/>
    <w:tmpl w:val="55C60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B2807"/>
    <w:multiLevelType w:val="hybridMultilevel"/>
    <w:tmpl w:val="A15E3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86A47"/>
    <w:multiLevelType w:val="hybridMultilevel"/>
    <w:tmpl w:val="EA6A9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737E50"/>
    <w:multiLevelType w:val="hybridMultilevel"/>
    <w:tmpl w:val="11D6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518FF"/>
    <w:multiLevelType w:val="hybridMultilevel"/>
    <w:tmpl w:val="5448C45E"/>
    <w:lvl w:ilvl="0" w:tplc="F4BA346C">
      <w:start w:val="1"/>
      <w:numFmt w:val="decimal"/>
      <w:lvlText w:val="%1."/>
      <w:lvlJc w:val="left"/>
      <w:pPr>
        <w:tabs>
          <w:tab w:val="num" w:pos="1800"/>
        </w:tabs>
        <w:ind w:left="1800" w:hanging="360"/>
      </w:pPr>
      <w:rPr>
        <w:b/>
      </w:rPr>
    </w:lvl>
    <w:lvl w:ilvl="1" w:tplc="08090001">
      <w:start w:val="1"/>
      <w:numFmt w:val="bullet"/>
      <w:lvlText w:val=""/>
      <w:lvlJc w:val="left"/>
      <w:pPr>
        <w:tabs>
          <w:tab w:val="num" w:pos="2520"/>
        </w:tabs>
        <w:ind w:left="2520" w:hanging="360"/>
      </w:pPr>
      <w:rPr>
        <w:rFonts w:ascii="Symbol" w:hAnsi="Symbol"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6ACD7ACF"/>
    <w:multiLevelType w:val="hybridMultilevel"/>
    <w:tmpl w:val="512C6E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D418A9"/>
    <w:multiLevelType w:val="hybridMultilevel"/>
    <w:tmpl w:val="55A4D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74758F"/>
    <w:multiLevelType w:val="hybridMultilevel"/>
    <w:tmpl w:val="AF5E4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4"/>
  </w:num>
  <w:num w:numId="6">
    <w:abstractNumId w:val="2"/>
  </w:num>
  <w:num w:numId="7">
    <w:abstractNumId w:val="0"/>
  </w:num>
  <w:num w:numId="8">
    <w:abstractNumId w:val="10"/>
  </w:num>
  <w:num w:numId="9">
    <w:abstractNumId w:val="5"/>
  </w:num>
  <w:num w:numId="10">
    <w:abstractNumId w:val="3"/>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compat/>
  <w:rsids>
    <w:rsidRoot w:val="001D3DCD"/>
    <w:rsid w:val="00000C2A"/>
    <w:rsid w:val="0000184A"/>
    <w:rsid w:val="000027BE"/>
    <w:rsid w:val="000062DF"/>
    <w:rsid w:val="00023923"/>
    <w:rsid w:val="00051A4B"/>
    <w:rsid w:val="000551C2"/>
    <w:rsid w:val="00071E6A"/>
    <w:rsid w:val="00093AE8"/>
    <w:rsid w:val="00096CCF"/>
    <w:rsid w:val="000D3A0B"/>
    <w:rsid w:val="000D5A45"/>
    <w:rsid w:val="000F2DD4"/>
    <w:rsid w:val="00114908"/>
    <w:rsid w:val="00124742"/>
    <w:rsid w:val="00127EEA"/>
    <w:rsid w:val="00131E19"/>
    <w:rsid w:val="001453B9"/>
    <w:rsid w:val="00184832"/>
    <w:rsid w:val="001B2E7E"/>
    <w:rsid w:val="001C4457"/>
    <w:rsid w:val="001C45AC"/>
    <w:rsid w:val="001D3DCD"/>
    <w:rsid w:val="001D7DC4"/>
    <w:rsid w:val="00204C38"/>
    <w:rsid w:val="00227739"/>
    <w:rsid w:val="00235AAF"/>
    <w:rsid w:val="00254663"/>
    <w:rsid w:val="00264064"/>
    <w:rsid w:val="002677AD"/>
    <w:rsid w:val="002746E5"/>
    <w:rsid w:val="00296B98"/>
    <w:rsid w:val="002976DB"/>
    <w:rsid w:val="002B69D7"/>
    <w:rsid w:val="002D57A7"/>
    <w:rsid w:val="002D742D"/>
    <w:rsid w:val="002F05A2"/>
    <w:rsid w:val="003008A9"/>
    <w:rsid w:val="0031424F"/>
    <w:rsid w:val="0031453A"/>
    <w:rsid w:val="003222CF"/>
    <w:rsid w:val="00334C9B"/>
    <w:rsid w:val="00340A06"/>
    <w:rsid w:val="003617E8"/>
    <w:rsid w:val="00384010"/>
    <w:rsid w:val="00384847"/>
    <w:rsid w:val="00391307"/>
    <w:rsid w:val="003A1B0D"/>
    <w:rsid w:val="003A33AC"/>
    <w:rsid w:val="003B2DD7"/>
    <w:rsid w:val="003D0AEE"/>
    <w:rsid w:val="003D27DB"/>
    <w:rsid w:val="003D32E2"/>
    <w:rsid w:val="003D6EB1"/>
    <w:rsid w:val="003F2086"/>
    <w:rsid w:val="003F51DB"/>
    <w:rsid w:val="00400498"/>
    <w:rsid w:val="004030BF"/>
    <w:rsid w:val="004042E1"/>
    <w:rsid w:val="00415396"/>
    <w:rsid w:val="00426BC0"/>
    <w:rsid w:val="004338F0"/>
    <w:rsid w:val="004405A7"/>
    <w:rsid w:val="00447B2E"/>
    <w:rsid w:val="004544CE"/>
    <w:rsid w:val="00466D34"/>
    <w:rsid w:val="004673EB"/>
    <w:rsid w:val="00481E6A"/>
    <w:rsid w:val="00482993"/>
    <w:rsid w:val="00482BA4"/>
    <w:rsid w:val="004A39BB"/>
    <w:rsid w:val="004A597B"/>
    <w:rsid w:val="004D73F3"/>
    <w:rsid w:val="004E08AA"/>
    <w:rsid w:val="004E44EB"/>
    <w:rsid w:val="004F1CBF"/>
    <w:rsid w:val="005033A1"/>
    <w:rsid w:val="005310E3"/>
    <w:rsid w:val="0054384B"/>
    <w:rsid w:val="00585244"/>
    <w:rsid w:val="00586968"/>
    <w:rsid w:val="005A5E7D"/>
    <w:rsid w:val="005B5BF4"/>
    <w:rsid w:val="005B5D28"/>
    <w:rsid w:val="005C63D9"/>
    <w:rsid w:val="005D0E41"/>
    <w:rsid w:val="005D2A1C"/>
    <w:rsid w:val="005D69B2"/>
    <w:rsid w:val="005E7096"/>
    <w:rsid w:val="00602830"/>
    <w:rsid w:val="00606339"/>
    <w:rsid w:val="00614DD3"/>
    <w:rsid w:val="00635D8F"/>
    <w:rsid w:val="006468E5"/>
    <w:rsid w:val="006538F5"/>
    <w:rsid w:val="00656A63"/>
    <w:rsid w:val="006670CF"/>
    <w:rsid w:val="00671646"/>
    <w:rsid w:val="00672314"/>
    <w:rsid w:val="00692E14"/>
    <w:rsid w:val="00697B92"/>
    <w:rsid w:val="006A1E93"/>
    <w:rsid w:val="006B1176"/>
    <w:rsid w:val="006B21D5"/>
    <w:rsid w:val="006B3733"/>
    <w:rsid w:val="006B701E"/>
    <w:rsid w:val="006C0EA2"/>
    <w:rsid w:val="006E5C14"/>
    <w:rsid w:val="007015BA"/>
    <w:rsid w:val="00701B61"/>
    <w:rsid w:val="00712E3F"/>
    <w:rsid w:val="00713ACD"/>
    <w:rsid w:val="00714B15"/>
    <w:rsid w:val="00746753"/>
    <w:rsid w:val="00751507"/>
    <w:rsid w:val="007554E7"/>
    <w:rsid w:val="00767EB0"/>
    <w:rsid w:val="0078485E"/>
    <w:rsid w:val="00791633"/>
    <w:rsid w:val="00791F53"/>
    <w:rsid w:val="007B2E9C"/>
    <w:rsid w:val="007C0E8B"/>
    <w:rsid w:val="007C39F0"/>
    <w:rsid w:val="007E6B80"/>
    <w:rsid w:val="007F2825"/>
    <w:rsid w:val="008044D5"/>
    <w:rsid w:val="00807D01"/>
    <w:rsid w:val="0083220F"/>
    <w:rsid w:val="0083481B"/>
    <w:rsid w:val="0084713A"/>
    <w:rsid w:val="008563DA"/>
    <w:rsid w:val="00861134"/>
    <w:rsid w:val="00876906"/>
    <w:rsid w:val="00887424"/>
    <w:rsid w:val="0089610E"/>
    <w:rsid w:val="008B04ED"/>
    <w:rsid w:val="008B198E"/>
    <w:rsid w:val="008B778B"/>
    <w:rsid w:val="008D14F6"/>
    <w:rsid w:val="008D1812"/>
    <w:rsid w:val="008E6505"/>
    <w:rsid w:val="00910B3C"/>
    <w:rsid w:val="00912182"/>
    <w:rsid w:val="00914079"/>
    <w:rsid w:val="00921FD4"/>
    <w:rsid w:val="00940114"/>
    <w:rsid w:val="0096250F"/>
    <w:rsid w:val="00973D6D"/>
    <w:rsid w:val="009800FB"/>
    <w:rsid w:val="00980A7C"/>
    <w:rsid w:val="00993272"/>
    <w:rsid w:val="009D0EB8"/>
    <w:rsid w:val="009D3D3F"/>
    <w:rsid w:val="009E1443"/>
    <w:rsid w:val="009E39A6"/>
    <w:rsid w:val="00A132EC"/>
    <w:rsid w:val="00A2772C"/>
    <w:rsid w:val="00A3284E"/>
    <w:rsid w:val="00A32BD2"/>
    <w:rsid w:val="00A33411"/>
    <w:rsid w:val="00A623C8"/>
    <w:rsid w:val="00A6714E"/>
    <w:rsid w:val="00A67156"/>
    <w:rsid w:val="00A7274A"/>
    <w:rsid w:val="00A73C14"/>
    <w:rsid w:val="00A763B2"/>
    <w:rsid w:val="00A772D6"/>
    <w:rsid w:val="00A774CF"/>
    <w:rsid w:val="00AA0E11"/>
    <w:rsid w:val="00AD634A"/>
    <w:rsid w:val="00AE74E5"/>
    <w:rsid w:val="00AF192E"/>
    <w:rsid w:val="00AF5F18"/>
    <w:rsid w:val="00B05601"/>
    <w:rsid w:val="00B0669E"/>
    <w:rsid w:val="00B122DD"/>
    <w:rsid w:val="00B12F6F"/>
    <w:rsid w:val="00B24850"/>
    <w:rsid w:val="00B35A82"/>
    <w:rsid w:val="00B442E8"/>
    <w:rsid w:val="00B47FA3"/>
    <w:rsid w:val="00B6010A"/>
    <w:rsid w:val="00B66CD1"/>
    <w:rsid w:val="00B87013"/>
    <w:rsid w:val="00BB2051"/>
    <w:rsid w:val="00BB5F11"/>
    <w:rsid w:val="00BC1C32"/>
    <w:rsid w:val="00C0004C"/>
    <w:rsid w:val="00C227ED"/>
    <w:rsid w:val="00C26D8A"/>
    <w:rsid w:val="00C3203A"/>
    <w:rsid w:val="00C34E5B"/>
    <w:rsid w:val="00C4164A"/>
    <w:rsid w:val="00C47B18"/>
    <w:rsid w:val="00C5292D"/>
    <w:rsid w:val="00C62960"/>
    <w:rsid w:val="00C813C8"/>
    <w:rsid w:val="00C9463B"/>
    <w:rsid w:val="00CC5197"/>
    <w:rsid w:val="00CD38E8"/>
    <w:rsid w:val="00CD6F6D"/>
    <w:rsid w:val="00D023C6"/>
    <w:rsid w:val="00D21D79"/>
    <w:rsid w:val="00D34C23"/>
    <w:rsid w:val="00D45708"/>
    <w:rsid w:val="00D652D4"/>
    <w:rsid w:val="00D71FC4"/>
    <w:rsid w:val="00D85B6C"/>
    <w:rsid w:val="00DB7D27"/>
    <w:rsid w:val="00DE607A"/>
    <w:rsid w:val="00E11941"/>
    <w:rsid w:val="00E2370D"/>
    <w:rsid w:val="00E33280"/>
    <w:rsid w:val="00E369F9"/>
    <w:rsid w:val="00E45302"/>
    <w:rsid w:val="00E93D62"/>
    <w:rsid w:val="00EA2467"/>
    <w:rsid w:val="00EC2DCB"/>
    <w:rsid w:val="00EC7D47"/>
    <w:rsid w:val="00ED0365"/>
    <w:rsid w:val="00F04F05"/>
    <w:rsid w:val="00F073A5"/>
    <w:rsid w:val="00F1012A"/>
    <w:rsid w:val="00F24254"/>
    <w:rsid w:val="00F307CF"/>
    <w:rsid w:val="00F31448"/>
    <w:rsid w:val="00F41DF2"/>
    <w:rsid w:val="00F43C8B"/>
    <w:rsid w:val="00F46EC3"/>
    <w:rsid w:val="00F70FD9"/>
    <w:rsid w:val="00F77CC5"/>
    <w:rsid w:val="00F80D6C"/>
    <w:rsid w:val="00F83414"/>
    <w:rsid w:val="00F848E2"/>
    <w:rsid w:val="00F97066"/>
    <w:rsid w:val="00FA3285"/>
    <w:rsid w:val="00FA60ED"/>
    <w:rsid w:val="00FB2C9F"/>
    <w:rsid w:val="00FB5AF4"/>
    <w:rsid w:val="00FC2411"/>
    <w:rsid w:val="00FC4490"/>
    <w:rsid w:val="00FD23E4"/>
    <w:rsid w:val="00FD276B"/>
    <w:rsid w:val="00FF21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E93"/>
    <w:rPr>
      <w:lang w:eastAsia="en-US"/>
    </w:rPr>
  </w:style>
  <w:style w:type="paragraph" w:styleId="Heading3">
    <w:name w:val="heading 3"/>
    <w:basedOn w:val="Normal"/>
    <w:next w:val="Normal"/>
    <w:qFormat/>
    <w:rsid w:val="006A1E93"/>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E11"/>
    <w:rPr>
      <w:color w:val="0000FF"/>
      <w:u w:val="single"/>
    </w:rPr>
  </w:style>
  <w:style w:type="paragraph" w:styleId="NormalWeb">
    <w:name w:val="Normal (Web)"/>
    <w:basedOn w:val="Normal"/>
    <w:rsid w:val="00807D01"/>
    <w:pPr>
      <w:spacing w:before="100" w:beforeAutospacing="1" w:after="100" w:afterAutospacing="1"/>
    </w:pPr>
    <w:rPr>
      <w:sz w:val="24"/>
      <w:szCs w:val="24"/>
      <w:lang w:eastAsia="en-GB"/>
    </w:rPr>
  </w:style>
  <w:style w:type="character" w:styleId="Strong">
    <w:name w:val="Strong"/>
    <w:basedOn w:val="DefaultParagraphFont"/>
    <w:qFormat/>
    <w:rsid w:val="00807D01"/>
    <w:rPr>
      <w:b/>
      <w:bCs/>
    </w:rPr>
  </w:style>
  <w:style w:type="character" w:styleId="Emphasis">
    <w:name w:val="Emphasis"/>
    <w:basedOn w:val="DefaultParagraphFont"/>
    <w:qFormat/>
    <w:rsid w:val="00807D01"/>
    <w:rPr>
      <w:i/>
      <w:iCs/>
    </w:rPr>
  </w:style>
  <w:style w:type="paragraph" w:styleId="BalloonText">
    <w:name w:val="Balloon Text"/>
    <w:basedOn w:val="Normal"/>
    <w:semiHidden/>
    <w:rsid w:val="002D57A7"/>
    <w:rPr>
      <w:rFonts w:ascii="Tahoma" w:hAnsi="Tahoma" w:cs="Tahoma"/>
      <w:sz w:val="16"/>
      <w:szCs w:val="16"/>
    </w:rPr>
  </w:style>
  <w:style w:type="paragraph" w:styleId="ListParagraph">
    <w:name w:val="List Paragraph"/>
    <w:basedOn w:val="Normal"/>
    <w:uiPriority w:val="34"/>
    <w:qFormat/>
    <w:rsid w:val="005B5BF4"/>
    <w:pPr>
      <w:ind w:left="720"/>
      <w:contextualSpacing/>
    </w:pPr>
  </w:style>
</w:styles>
</file>

<file path=word/webSettings.xml><?xml version="1.0" encoding="utf-8"?>
<w:webSettings xmlns:r="http://schemas.openxmlformats.org/officeDocument/2006/relationships" xmlns:w="http://schemas.openxmlformats.org/wordprocessingml/2006/main">
  <w:divs>
    <w:div w:id="1107309667">
      <w:bodyDiv w:val="1"/>
      <w:marLeft w:val="0"/>
      <w:marRight w:val="0"/>
      <w:marTop w:val="0"/>
      <w:marBottom w:val="0"/>
      <w:divBdr>
        <w:top w:val="none" w:sz="0" w:space="0" w:color="auto"/>
        <w:left w:val="none" w:sz="0" w:space="0" w:color="auto"/>
        <w:bottom w:val="none" w:sz="0" w:space="0" w:color="auto"/>
        <w:right w:val="none" w:sz="0" w:space="0" w:color="auto"/>
      </w:divBdr>
      <w:divsChild>
        <w:div w:id="944311842">
          <w:marLeft w:val="0"/>
          <w:marRight w:val="0"/>
          <w:marTop w:val="0"/>
          <w:marBottom w:val="0"/>
          <w:divBdr>
            <w:top w:val="none" w:sz="0" w:space="0" w:color="auto"/>
            <w:left w:val="none" w:sz="0" w:space="0" w:color="auto"/>
            <w:bottom w:val="none" w:sz="0" w:space="0" w:color="auto"/>
            <w:right w:val="none" w:sz="0" w:space="0" w:color="auto"/>
          </w:divBdr>
        </w:div>
        <w:div w:id="1004894462">
          <w:marLeft w:val="0"/>
          <w:marRight w:val="0"/>
          <w:marTop w:val="0"/>
          <w:marBottom w:val="0"/>
          <w:divBdr>
            <w:top w:val="none" w:sz="0" w:space="0" w:color="auto"/>
            <w:left w:val="none" w:sz="0" w:space="0" w:color="auto"/>
            <w:bottom w:val="none" w:sz="0" w:space="0" w:color="auto"/>
            <w:right w:val="none" w:sz="0" w:space="0" w:color="auto"/>
          </w:divBdr>
        </w:div>
        <w:div w:id="1407651813">
          <w:marLeft w:val="0"/>
          <w:marRight w:val="0"/>
          <w:marTop w:val="0"/>
          <w:marBottom w:val="0"/>
          <w:divBdr>
            <w:top w:val="none" w:sz="0" w:space="0" w:color="auto"/>
            <w:left w:val="none" w:sz="0" w:space="0" w:color="auto"/>
            <w:bottom w:val="none" w:sz="0" w:space="0" w:color="auto"/>
            <w:right w:val="none" w:sz="0" w:space="0" w:color="auto"/>
          </w:divBdr>
          <w:divsChild>
            <w:div w:id="784808626">
              <w:marLeft w:val="0"/>
              <w:marRight w:val="0"/>
              <w:marTop w:val="0"/>
              <w:marBottom w:val="0"/>
              <w:divBdr>
                <w:top w:val="none" w:sz="0" w:space="0" w:color="auto"/>
                <w:left w:val="none" w:sz="0" w:space="0" w:color="auto"/>
                <w:bottom w:val="none" w:sz="0" w:space="0" w:color="auto"/>
                <w:right w:val="none" w:sz="0" w:space="0" w:color="auto"/>
              </w:divBdr>
            </w:div>
            <w:div w:id="1590121566">
              <w:marLeft w:val="0"/>
              <w:marRight w:val="0"/>
              <w:marTop w:val="0"/>
              <w:marBottom w:val="0"/>
              <w:divBdr>
                <w:top w:val="none" w:sz="0" w:space="0" w:color="auto"/>
                <w:left w:val="none" w:sz="0" w:space="0" w:color="auto"/>
                <w:bottom w:val="none" w:sz="0" w:space="0" w:color="auto"/>
                <w:right w:val="none" w:sz="0" w:space="0" w:color="auto"/>
              </w:divBdr>
            </w:div>
          </w:divsChild>
        </w:div>
        <w:div w:id="2139299865">
          <w:marLeft w:val="0"/>
          <w:marRight w:val="0"/>
          <w:marTop w:val="0"/>
          <w:marBottom w:val="0"/>
          <w:divBdr>
            <w:top w:val="none" w:sz="0" w:space="0" w:color="auto"/>
            <w:left w:val="none" w:sz="0" w:space="0" w:color="auto"/>
            <w:bottom w:val="none" w:sz="0" w:space="0" w:color="auto"/>
            <w:right w:val="none" w:sz="0" w:space="0" w:color="auto"/>
          </w:divBdr>
          <w:divsChild>
            <w:div w:id="1488782746">
              <w:marLeft w:val="0"/>
              <w:marRight w:val="0"/>
              <w:marTop w:val="0"/>
              <w:marBottom w:val="0"/>
              <w:divBdr>
                <w:top w:val="none" w:sz="0" w:space="0" w:color="auto"/>
                <w:left w:val="none" w:sz="0" w:space="0" w:color="auto"/>
                <w:bottom w:val="none" w:sz="0" w:space="0" w:color="auto"/>
                <w:right w:val="none" w:sz="0" w:space="0" w:color="auto"/>
              </w:divBdr>
            </w:div>
            <w:div w:id="16465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623">
      <w:bodyDiv w:val="1"/>
      <w:marLeft w:val="0"/>
      <w:marRight w:val="0"/>
      <w:marTop w:val="0"/>
      <w:marBottom w:val="0"/>
      <w:divBdr>
        <w:top w:val="none" w:sz="0" w:space="0" w:color="auto"/>
        <w:left w:val="none" w:sz="0" w:space="0" w:color="auto"/>
        <w:bottom w:val="none" w:sz="0" w:space="0" w:color="auto"/>
        <w:right w:val="none" w:sz="0" w:space="0" w:color="auto"/>
      </w:divBdr>
      <w:divsChild>
        <w:div w:id="364213194">
          <w:marLeft w:val="0"/>
          <w:marRight w:val="0"/>
          <w:marTop w:val="0"/>
          <w:marBottom w:val="0"/>
          <w:divBdr>
            <w:top w:val="none" w:sz="0" w:space="0" w:color="auto"/>
            <w:left w:val="none" w:sz="0" w:space="0" w:color="auto"/>
            <w:bottom w:val="none" w:sz="0" w:space="0" w:color="auto"/>
            <w:right w:val="none" w:sz="0" w:space="0" w:color="auto"/>
          </w:divBdr>
        </w:div>
      </w:divsChild>
    </w:div>
    <w:div w:id="1585604941">
      <w:bodyDiv w:val="1"/>
      <w:marLeft w:val="0"/>
      <w:marRight w:val="0"/>
      <w:marTop w:val="0"/>
      <w:marBottom w:val="0"/>
      <w:divBdr>
        <w:top w:val="none" w:sz="0" w:space="0" w:color="auto"/>
        <w:left w:val="none" w:sz="0" w:space="0" w:color="auto"/>
        <w:bottom w:val="none" w:sz="0" w:space="0" w:color="auto"/>
        <w:right w:val="none" w:sz="0" w:space="0" w:color="auto"/>
      </w:divBdr>
    </w:div>
    <w:div w:id="17789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lliativecaregg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90ABC-375A-4339-A798-F6D23F6C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934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Palliative Care Website Editorial Group</vt:lpstr>
    </vt:vector>
  </TitlesOfParts>
  <Company>GPCIN</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Website Editorial Group</dc:title>
  <dc:creator>PC</dc:creator>
  <cp:lastModifiedBy>pcorrigan1</cp:lastModifiedBy>
  <cp:revision>35</cp:revision>
  <cp:lastPrinted>2016-08-17T10:44:00Z</cp:lastPrinted>
  <dcterms:created xsi:type="dcterms:W3CDTF">2016-08-16T10:05:00Z</dcterms:created>
  <dcterms:modified xsi:type="dcterms:W3CDTF">2016-08-17T10:51:00Z</dcterms:modified>
</cp:coreProperties>
</file>