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0D" w:rsidRPr="0091490D" w:rsidRDefault="0040609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>NHSGGC Bereavement Steering Group</w:t>
      </w:r>
    </w:p>
    <w:p w:rsidR="001E62B2" w:rsidRPr="0091490D" w:rsidRDefault="0091490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  <w:t xml:space="preserve">                                                               </w:t>
      </w:r>
      <w:r w:rsidRPr="0091490D">
        <w:rPr>
          <w:rFonts w:ascii="Arial" w:hAnsi="Arial" w:cs="Arial"/>
          <w:b/>
          <w:noProof/>
          <w:color w:val="1F497D" w:themeColor="text2"/>
          <w:sz w:val="24"/>
          <w:szCs w:val="24"/>
          <w:lang w:eastAsia="en-GB"/>
        </w:rPr>
        <w:drawing>
          <wp:inline distT="0" distB="0" distL="0" distR="0">
            <wp:extent cx="1388289" cy="885825"/>
            <wp:effectExtent l="19050" t="0" r="2361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66" cy="88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94" w:rsidRPr="0091490D" w:rsidRDefault="0040609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>6</w:t>
      </w:r>
      <w:r w:rsidRPr="0091490D">
        <w:rPr>
          <w:rFonts w:ascii="Arial" w:hAnsi="Arial" w:cs="Arial"/>
          <w:b/>
          <w:color w:val="1F497D" w:themeColor="text2"/>
          <w:sz w:val="24"/>
          <w:szCs w:val="24"/>
          <w:vertAlign w:val="superscript"/>
        </w:rPr>
        <w:t>th</w:t>
      </w: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 xml:space="preserve"> June 2017</w:t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  <w:r w:rsidR="0091490D" w:rsidRPr="0091490D">
        <w:rPr>
          <w:rFonts w:ascii="Arial" w:hAnsi="Arial" w:cs="Arial"/>
          <w:b/>
          <w:color w:val="1F497D" w:themeColor="text2"/>
          <w:sz w:val="24"/>
          <w:szCs w:val="24"/>
        </w:rPr>
        <w:tab/>
      </w:r>
    </w:p>
    <w:p w:rsidR="00406094" w:rsidRPr="0091490D" w:rsidRDefault="00406094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91490D">
        <w:rPr>
          <w:rFonts w:ascii="Arial" w:hAnsi="Arial" w:cs="Arial"/>
          <w:b/>
          <w:color w:val="1F497D" w:themeColor="text2"/>
          <w:sz w:val="24"/>
          <w:szCs w:val="24"/>
        </w:rPr>
        <w:t>Action Points</w:t>
      </w:r>
    </w:p>
    <w:p w:rsidR="00406094" w:rsidRDefault="00406094"/>
    <w:p w:rsidR="00406094" w:rsidRDefault="004060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222"/>
        <w:gridCol w:w="3548"/>
        <w:gridCol w:w="3729"/>
      </w:tblGrid>
      <w:tr w:rsidR="00406094" w:rsidRPr="005A2B45" w:rsidTr="00A653ED">
        <w:tc>
          <w:tcPr>
            <w:tcW w:w="6897" w:type="dxa"/>
            <w:gridSpan w:val="2"/>
            <w:shd w:val="clear" w:color="auto" w:fill="F2F2F2"/>
          </w:tcPr>
          <w:p w:rsidR="00406094" w:rsidRPr="005A2B45" w:rsidRDefault="00406094" w:rsidP="00A653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B45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3548" w:type="dxa"/>
            <w:shd w:val="clear" w:color="auto" w:fill="F2F2F2"/>
          </w:tcPr>
          <w:p w:rsidR="00406094" w:rsidRPr="005A2B45" w:rsidRDefault="00406094" w:rsidP="00A653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B45">
              <w:rPr>
                <w:rFonts w:ascii="Arial" w:hAnsi="Arial" w:cs="Arial"/>
                <w:b/>
                <w:sz w:val="24"/>
                <w:szCs w:val="24"/>
              </w:rPr>
              <w:t>Leads</w:t>
            </w:r>
          </w:p>
        </w:tc>
        <w:tc>
          <w:tcPr>
            <w:tcW w:w="3729" w:type="dxa"/>
            <w:shd w:val="clear" w:color="auto" w:fill="F2F2F2"/>
          </w:tcPr>
          <w:p w:rsidR="00406094" w:rsidRPr="005A2B45" w:rsidRDefault="00406094" w:rsidP="00A653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2B45">
              <w:rPr>
                <w:rFonts w:ascii="Arial" w:hAnsi="Arial" w:cs="Arial"/>
                <w:b/>
                <w:sz w:val="24"/>
                <w:szCs w:val="24"/>
              </w:rPr>
              <w:t>Timeframe for completion</w:t>
            </w:r>
          </w:p>
          <w:p w:rsidR="00406094" w:rsidRPr="005A2B45" w:rsidRDefault="00406094" w:rsidP="00A653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6094" w:rsidRPr="005A2B45" w:rsidTr="00A653ED">
        <w:tc>
          <w:tcPr>
            <w:tcW w:w="675" w:type="dxa"/>
          </w:tcPr>
          <w:p w:rsidR="00406094" w:rsidRPr="005A2B45" w:rsidRDefault="00406094" w:rsidP="00A653ED">
            <w:pPr>
              <w:rPr>
                <w:rFonts w:ascii="Arial" w:hAnsi="Arial" w:cs="Arial"/>
              </w:rPr>
            </w:pPr>
            <w:r w:rsidRPr="005A2B45">
              <w:rPr>
                <w:rFonts w:ascii="Arial" w:hAnsi="Arial" w:cs="Arial"/>
              </w:rPr>
              <w:t>1.</w:t>
            </w:r>
          </w:p>
        </w:tc>
        <w:tc>
          <w:tcPr>
            <w:tcW w:w="6222" w:type="dxa"/>
          </w:tcPr>
          <w:p w:rsidR="00406094" w:rsidRPr="005A2B45" w:rsidRDefault="00406094" w:rsidP="00A653E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CRUSE Annual Report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CRUSE – M Magennis to </w:t>
            </w:r>
            <w:r w:rsidR="00347260">
              <w:rPr>
                <w:rFonts w:ascii="Arial" w:hAnsi="Arial" w:cs="Arial"/>
              </w:rPr>
              <w:t xml:space="preserve">contact T Elrick to </w:t>
            </w:r>
            <w:r w:rsidR="0091490D">
              <w:rPr>
                <w:rFonts w:ascii="Arial" w:hAnsi="Arial" w:cs="Arial"/>
              </w:rPr>
              <w:t xml:space="preserve">request a more comprehensive </w:t>
            </w:r>
            <w:r w:rsidR="00347260">
              <w:rPr>
                <w:rFonts w:ascii="Arial" w:hAnsi="Arial" w:cs="Arial"/>
              </w:rPr>
              <w:t xml:space="preserve">NHSGGC </w:t>
            </w:r>
            <w:r>
              <w:rPr>
                <w:rFonts w:ascii="Arial" w:hAnsi="Arial" w:cs="Arial"/>
              </w:rPr>
              <w:t xml:space="preserve">Annual </w:t>
            </w:r>
            <w:r w:rsidR="0091490D">
              <w:rPr>
                <w:rFonts w:ascii="Arial" w:hAnsi="Arial" w:cs="Arial"/>
              </w:rPr>
              <w:t xml:space="preserve">Activity </w:t>
            </w:r>
            <w:r>
              <w:rPr>
                <w:rFonts w:ascii="Arial" w:hAnsi="Arial" w:cs="Arial"/>
              </w:rPr>
              <w:t>Report for 2016/1</w:t>
            </w:r>
            <w:r w:rsidR="0091490D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Magennis/ T Elrick</w:t>
            </w:r>
          </w:p>
        </w:tc>
        <w:tc>
          <w:tcPr>
            <w:tcW w:w="3729" w:type="dxa"/>
          </w:tcPr>
          <w:p w:rsidR="00406094" w:rsidRPr="005A2B45" w:rsidRDefault="00406094" w:rsidP="00A653ED">
            <w:pPr>
              <w:rPr>
                <w:rFonts w:ascii="Arial" w:hAnsi="Arial" w:cs="Arial"/>
              </w:rPr>
            </w:pPr>
            <w:r w:rsidRPr="005A2B45">
              <w:rPr>
                <w:rFonts w:ascii="Arial" w:hAnsi="Arial" w:cs="Arial"/>
              </w:rPr>
              <w:t xml:space="preserve">Draft </w:t>
            </w:r>
            <w:r w:rsidR="00347260">
              <w:rPr>
                <w:rFonts w:ascii="Arial" w:hAnsi="Arial" w:cs="Arial"/>
              </w:rPr>
              <w:t xml:space="preserve">report </w:t>
            </w:r>
            <w:r w:rsidRPr="005A2B45">
              <w:rPr>
                <w:rFonts w:ascii="Arial" w:hAnsi="Arial" w:cs="Arial"/>
              </w:rPr>
              <w:t>completed, circulated to the group for comments with fin</w:t>
            </w:r>
            <w:r>
              <w:rPr>
                <w:rFonts w:ascii="Arial" w:hAnsi="Arial" w:cs="Arial"/>
              </w:rPr>
              <w:t>al version presented at the Steering Group</w:t>
            </w:r>
            <w:r w:rsidRPr="005A2B45">
              <w:rPr>
                <w:rFonts w:ascii="Arial" w:hAnsi="Arial" w:cs="Arial"/>
              </w:rPr>
              <w:t xml:space="preserve"> meeting on the </w:t>
            </w:r>
            <w:r>
              <w:rPr>
                <w:rFonts w:ascii="Arial" w:hAnsi="Arial" w:cs="Arial"/>
                <w:b/>
                <w:u w:val="single"/>
              </w:rPr>
              <w:t>12</w:t>
            </w:r>
            <w:r w:rsidRPr="00406094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October </w:t>
            </w:r>
            <w:r w:rsidRPr="005A2B45">
              <w:rPr>
                <w:rFonts w:ascii="Arial" w:hAnsi="Arial" w:cs="Arial"/>
                <w:b/>
                <w:u w:val="single"/>
              </w:rPr>
              <w:t xml:space="preserve"> 17.</w:t>
            </w:r>
          </w:p>
        </w:tc>
      </w:tr>
      <w:tr w:rsidR="00406094" w:rsidRPr="005A2B45" w:rsidTr="00A653ED">
        <w:tc>
          <w:tcPr>
            <w:tcW w:w="675" w:type="dxa"/>
          </w:tcPr>
          <w:p w:rsidR="00406094" w:rsidRPr="005A2B45" w:rsidRDefault="00406094" w:rsidP="00A653ED">
            <w:pPr>
              <w:rPr>
                <w:rFonts w:ascii="Arial" w:hAnsi="Arial" w:cs="Arial"/>
              </w:rPr>
            </w:pPr>
            <w:r w:rsidRPr="005A2B45">
              <w:rPr>
                <w:rFonts w:ascii="Arial" w:hAnsi="Arial" w:cs="Arial"/>
              </w:rPr>
              <w:t>2.</w:t>
            </w:r>
          </w:p>
        </w:tc>
        <w:tc>
          <w:tcPr>
            <w:tcW w:w="6222" w:type="dxa"/>
          </w:tcPr>
          <w:p w:rsidR="00406094" w:rsidRPr="005A2B45" w:rsidRDefault="00406094" w:rsidP="00A653E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Signposting to Services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Magennis to lia</w:t>
            </w:r>
            <w:r w:rsidR="00347260">
              <w:rPr>
                <w:rFonts w:ascii="Arial" w:hAnsi="Arial" w:cs="Arial"/>
              </w:rPr>
              <w:t xml:space="preserve">ise with P Corrigan to design an information </w:t>
            </w:r>
            <w:r>
              <w:rPr>
                <w:rFonts w:ascii="Arial" w:hAnsi="Arial" w:cs="Arial"/>
              </w:rPr>
              <w:t xml:space="preserve">card signposting NHSGGC </w:t>
            </w:r>
            <w:r w:rsidR="009B2074">
              <w:rPr>
                <w:rFonts w:ascii="Arial" w:hAnsi="Arial" w:cs="Arial"/>
              </w:rPr>
              <w:t xml:space="preserve">carers and </w:t>
            </w:r>
            <w:r w:rsidR="0091490D">
              <w:rPr>
                <w:rFonts w:ascii="Arial" w:hAnsi="Arial" w:cs="Arial"/>
              </w:rPr>
              <w:t xml:space="preserve">families to </w:t>
            </w:r>
            <w:r>
              <w:rPr>
                <w:rFonts w:ascii="Arial" w:hAnsi="Arial" w:cs="Arial"/>
              </w:rPr>
              <w:t xml:space="preserve"> bereavement support services</w:t>
            </w:r>
            <w:r w:rsidR="009B2074">
              <w:rPr>
                <w:rFonts w:ascii="Arial" w:hAnsi="Arial" w:cs="Arial"/>
              </w:rPr>
              <w:t>.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9B2074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406094" w:rsidRPr="005A2B45" w:rsidRDefault="009B2074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Magennis/ P Corrigan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</w:tc>
        <w:tc>
          <w:tcPr>
            <w:tcW w:w="3729" w:type="dxa"/>
          </w:tcPr>
          <w:p w:rsidR="00406094" w:rsidRPr="005A2B45" w:rsidRDefault="009B2074" w:rsidP="00A653ED">
            <w:pPr>
              <w:rPr>
                <w:rFonts w:ascii="Arial" w:hAnsi="Arial" w:cs="Arial"/>
              </w:rPr>
            </w:pPr>
            <w:r w:rsidRPr="005A2B45">
              <w:rPr>
                <w:rFonts w:ascii="Arial" w:hAnsi="Arial" w:cs="Arial"/>
              </w:rPr>
              <w:t>Draft completed, circulated to the group for comments with fin</w:t>
            </w:r>
            <w:r>
              <w:rPr>
                <w:rFonts w:ascii="Arial" w:hAnsi="Arial" w:cs="Arial"/>
              </w:rPr>
              <w:t>al version presented at the Steering Group</w:t>
            </w:r>
            <w:r w:rsidRPr="005A2B45">
              <w:rPr>
                <w:rFonts w:ascii="Arial" w:hAnsi="Arial" w:cs="Arial"/>
              </w:rPr>
              <w:t xml:space="preserve"> meeting on the </w:t>
            </w:r>
            <w:r>
              <w:rPr>
                <w:rFonts w:ascii="Arial" w:hAnsi="Arial" w:cs="Arial"/>
                <w:b/>
                <w:u w:val="single"/>
              </w:rPr>
              <w:t>12</w:t>
            </w:r>
            <w:r w:rsidRPr="00406094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October </w:t>
            </w:r>
            <w:r w:rsidRPr="005A2B45">
              <w:rPr>
                <w:rFonts w:ascii="Arial" w:hAnsi="Arial" w:cs="Arial"/>
                <w:b/>
                <w:u w:val="single"/>
              </w:rPr>
              <w:t xml:space="preserve"> 17.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</w:tc>
      </w:tr>
      <w:tr w:rsidR="00406094" w:rsidRPr="005A2B45" w:rsidTr="00A653ED">
        <w:tc>
          <w:tcPr>
            <w:tcW w:w="675" w:type="dxa"/>
          </w:tcPr>
          <w:p w:rsidR="00406094" w:rsidRPr="005A2B45" w:rsidRDefault="00406094" w:rsidP="00A653ED">
            <w:pPr>
              <w:rPr>
                <w:rFonts w:ascii="Arial" w:hAnsi="Arial" w:cs="Arial"/>
              </w:rPr>
            </w:pPr>
            <w:r w:rsidRPr="005A2B45">
              <w:rPr>
                <w:rFonts w:ascii="Arial" w:hAnsi="Arial" w:cs="Arial"/>
              </w:rPr>
              <w:t>3.</w:t>
            </w:r>
          </w:p>
        </w:tc>
        <w:tc>
          <w:tcPr>
            <w:tcW w:w="6222" w:type="dxa"/>
          </w:tcPr>
          <w:p w:rsidR="00406094" w:rsidRPr="005A2B45" w:rsidRDefault="009B2074" w:rsidP="00A653E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Views of Care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347260" w:rsidRDefault="009B2074" w:rsidP="009B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Copy of cover letter and questionnaire used in the Views of Care pilot to be forwarded to L King</w:t>
            </w:r>
            <w:r w:rsidR="00347260">
              <w:rPr>
                <w:rFonts w:ascii="Arial" w:hAnsi="Arial" w:cs="Arial"/>
              </w:rPr>
              <w:t xml:space="preserve"> (Palliative Care Sister, West Dun)</w:t>
            </w:r>
            <w:r>
              <w:rPr>
                <w:rFonts w:ascii="Arial" w:hAnsi="Arial" w:cs="Arial"/>
              </w:rPr>
              <w:t xml:space="preserve"> and F Mc Comb</w:t>
            </w:r>
            <w:r w:rsidR="00347260">
              <w:rPr>
                <w:rFonts w:ascii="Arial" w:hAnsi="Arial" w:cs="Arial"/>
              </w:rPr>
              <w:t xml:space="preserve"> (Midwife, PRM) for potential implementation within their services</w:t>
            </w:r>
          </w:p>
          <w:p w:rsidR="00406094" w:rsidRDefault="009B2074" w:rsidP="009B2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91490D" w:rsidRDefault="0091490D" w:rsidP="009B2074">
            <w:pPr>
              <w:rPr>
                <w:rFonts w:ascii="Arial" w:hAnsi="Arial" w:cs="Arial"/>
              </w:rPr>
            </w:pPr>
          </w:p>
          <w:p w:rsidR="0091490D" w:rsidRPr="005A2B45" w:rsidRDefault="0091490D" w:rsidP="009B2074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406094" w:rsidRPr="005A2B45" w:rsidRDefault="00A47C70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O’</w:t>
            </w:r>
            <w:r w:rsidR="009B2074">
              <w:rPr>
                <w:rFonts w:ascii="Arial" w:hAnsi="Arial" w:cs="Arial"/>
              </w:rPr>
              <w:t xml:space="preserve"> Neill</w:t>
            </w:r>
          </w:p>
        </w:tc>
        <w:tc>
          <w:tcPr>
            <w:tcW w:w="3729" w:type="dxa"/>
          </w:tcPr>
          <w:p w:rsidR="00406094" w:rsidRDefault="00406094" w:rsidP="00A653ED">
            <w:pPr>
              <w:rPr>
                <w:rFonts w:ascii="Arial" w:hAnsi="Arial" w:cs="Arial"/>
              </w:rPr>
            </w:pPr>
          </w:p>
          <w:p w:rsidR="006A78A0" w:rsidRDefault="006A78A0" w:rsidP="00A653ED">
            <w:pPr>
              <w:rPr>
                <w:rFonts w:ascii="Arial" w:hAnsi="Arial" w:cs="Arial"/>
              </w:rPr>
            </w:pPr>
          </w:p>
          <w:p w:rsidR="006A78A0" w:rsidRPr="006A78A0" w:rsidRDefault="006A78A0" w:rsidP="00A653ED">
            <w:pPr>
              <w:rPr>
                <w:rFonts w:ascii="Arial" w:hAnsi="Arial" w:cs="Arial"/>
                <w:b/>
                <w:u w:val="single"/>
              </w:rPr>
            </w:pPr>
            <w:r w:rsidRPr="006A78A0">
              <w:rPr>
                <w:rFonts w:ascii="Arial" w:hAnsi="Arial" w:cs="Arial"/>
                <w:b/>
                <w:u w:val="single"/>
              </w:rPr>
              <w:t>w/b 12</w:t>
            </w:r>
            <w:r w:rsidRPr="006A78A0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Pr="006A78A0">
              <w:rPr>
                <w:rFonts w:ascii="Arial" w:hAnsi="Arial" w:cs="Arial"/>
                <w:b/>
                <w:u w:val="single"/>
              </w:rPr>
              <w:t xml:space="preserve"> June 17</w:t>
            </w:r>
          </w:p>
          <w:p w:rsidR="00406094" w:rsidRDefault="00406094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406094" w:rsidRDefault="00406094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406094" w:rsidRDefault="00406094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406094" w:rsidRDefault="00406094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</w:tc>
      </w:tr>
      <w:tr w:rsidR="00406094" w:rsidRPr="005A2B45" w:rsidTr="00A653ED">
        <w:tc>
          <w:tcPr>
            <w:tcW w:w="675" w:type="dxa"/>
          </w:tcPr>
          <w:p w:rsidR="00406094" w:rsidRPr="005A2B45" w:rsidRDefault="00406094" w:rsidP="00A653ED">
            <w:pPr>
              <w:rPr>
                <w:rFonts w:ascii="Arial" w:hAnsi="Arial" w:cs="Arial"/>
              </w:rPr>
            </w:pPr>
            <w:r w:rsidRPr="005A2B45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6222" w:type="dxa"/>
          </w:tcPr>
          <w:p w:rsidR="00406094" w:rsidRDefault="009B2074" w:rsidP="00A653E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Communication </w:t>
            </w:r>
            <w:r w:rsidR="00406094" w:rsidRPr="005A2B45">
              <w:rPr>
                <w:rFonts w:ascii="Arial" w:hAnsi="Arial" w:cs="Arial"/>
                <w:b/>
                <w:u w:val="single"/>
              </w:rPr>
              <w:t>Training</w:t>
            </w:r>
          </w:p>
          <w:p w:rsidR="009B2074" w:rsidRDefault="009B2074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9B2074" w:rsidRDefault="009B2074" w:rsidP="009B207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A4513">
              <w:rPr>
                <w:rFonts w:ascii="Arial" w:hAnsi="Arial" w:cs="Arial"/>
              </w:rPr>
              <w:t xml:space="preserve">Chaplaincy </w:t>
            </w:r>
            <w:r w:rsidR="0091490D">
              <w:rPr>
                <w:rFonts w:ascii="Arial" w:hAnsi="Arial" w:cs="Arial"/>
              </w:rPr>
              <w:t xml:space="preserve">Lead </w:t>
            </w:r>
            <w:r w:rsidRPr="001A4513">
              <w:rPr>
                <w:rFonts w:ascii="Arial" w:hAnsi="Arial" w:cs="Arial"/>
              </w:rPr>
              <w:t>to provide i</w:t>
            </w:r>
            <w:r w:rsidR="0091490D">
              <w:rPr>
                <w:rFonts w:ascii="Arial" w:hAnsi="Arial" w:cs="Arial"/>
              </w:rPr>
              <w:t xml:space="preserve">nformation to Karen Gormal </w:t>
            </w:r>
            <w:r w:rsidR="001A4513" w:rsidRPr="001A4513">
              <w:rPr>
                <w:rFonts w:ascii="Arial" w:hAnsi="Arial" w:cs="Arial"/>
              </w:rPr>
              <w:t>on communication training provided by the service.</w:t>
            </w:r>
          </w:p>
          <w:p w:rsidR="006A78A0" w:rsidRPr="006A78A0" w:rsidRDefault="006A78A0" w:rsidP="006A78A0">
            <w:pPr>
              <w:rPr>
                <w:rFonts w:ascii="Arial" w:hAnsi="Arial" w:cs="Arial"/>
              </w:rPr>
            </w:pPr>
          </w:p>
          <w:p w:rsidR="00406094" w:rsidRDefault="00406094" w:rsidP="00A653ED">
            <w:pPr>
              <w:rPr>
                <w:rFonts w:ascii="Arial" w:hAnsi="Arial" w:cs="Arial"/>
              </w:rPr>
            </w:pPr>
          </w:p>
          <w:p w:rsidR="001A4513" w:rsidRDefault="001A4513" w:rsidP="001A45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Mc Comb to forward details of the bereavement training provided to Maternity Services from external agencies/charities</w:t>
            </w:r>
            <w:r w:rsidR="00347260">
              <w:rPr>
                <w:rFonts w:ascii="Arial" w:hAnsi="Arial" w:cs="Arial"/>
              </w:rPr>
              <w:t xml:space="preserve"> to P Corrigan for inclusion on the website</w:t>
            </w:r>
            <w:r>
              <w:rPr>
                <w:rFonts w:ascii="Arial" w:hAnsi="Arial" w:cs="Arial"/>
              </w:rPr>
              <w:t>.</w:t>
            </w:r>
          </w:p>
          <w:p w:rsidR="001A4513" w:rsidRPr="001A4513" w:rsidRDefault="001A4513" w:rsidP="001A4513">
            <w:pPr>
              <w:pStyle w:val="ListParagraph"/>
              <w:rPr>
                <w:rFonts w:ascii="Arial" w:hAnsi="Arial" w:cs="Arial"/>
              </w:rPr>
            </w:pPr>
          </w:p>
          <w:p w:rsidR="001A4513" w:rsidRDefault="001A4513" w:rsidP="001A45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Magennis to contact Anne Todd (Inequalities Team) to request details of training </w:t>
            </w:r>
            <w:r w:rsidR="00347260">
              <w:rPr>
                <w:rFonts w:ascii="Arial" w:hAnsi="Arial" w:cs="Arial"/>
              </w:rPr>
              <w:t xml:space="preserve">that she provides which has </w:t>
            </w:r>
            <w:r>
              <w:rPr>
                <w:rFonts w:ascii="Arial" w:hAnsi="Arial" w:cs="Arial"/>
              </w:rPr>
              <w:t>a focus on communication skills – forward to K Gormal for inclusion into the training matrix.</w:t>
            </w:r>
          </w:p>
          <w:p w:rsidR="001A4513" w:rsidRPr="001A4513" w:rsidRDefault="001A4513" w:rsidP="001A4513">
            <w:pPr>
              <w:pStyle w:val="ListParagraph"/>
              <w:rPr>
                <w:rFonts w:ascii="Arial" w:hAnsi="Arial" w:cs="Arial"/>
              </w:rPr>
            </w:pPr>
          </w:p>
          <w:p w:rsidR="001A4513" w:rsidRPr="001A4513" w:rsidRDefault="001A4513" w:rsidP="001A451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King to contact C Campbell to arrange bereavement training for staff </w:t>
            </w:r>
            <w:r w:rsidR="00347260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>in the new ‘Superhome’ when it opens (</w:t>
            </w:r>
            <w:r w:rsidR="00347260">
              <w:rPr>
                <w:rFonts w:ascii="Arial" w:hAnsi="Arial" w:cs="Arial"/>
              </w:rPr>
              <w:t xml:space="preserve">circa </w:t>
            </w:r>
            <w:r>
              <w:rPr>
                <w:rFonts w:ascii="Arial" w:hAnsi="Arial" w:cs="Arial"/>
              </w:rPr>
              <w:t>August 2017)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Pr="005A2B45" w:rsidRDefault="00406094" w:rsidP="009B2074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406094" w:rsidRDefault="001A4513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Campbell</w:t>
            </w:r>
          </w:p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6A78A0" w:rsidRDefault="006A78A0" w:rsidP="00A653ED">
            <w:pPr>
              <w:rPr>
                <w:rFonts w:ascii="Arial" w:hAnsi="Arial" w:cs="Arial"/>
              </w:rPr>
            </w:pPr>
          </w:p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91490D" w:rsidRDefault="0091490D" w:rsidP="00A653ED">
            <w:pPr>
              <w:rPr>
                <w:rFonts w:ascii="Arial" w:hAnsi="Arial" w:cs="Arial"/>
              </w:rPr>
            </w:pPr>
          </w:p>
          <w:p w:rsidR="001A4513" w:rsidRDefault="001A4513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 Mc Comb</w:t>
            </w:r>
          </w:p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1A4513" w:rsidRDefault="001A4513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1A4513" w:rsidRDefault="001A4513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Magennis</w:t>
            </w: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Pr="005A2B45" w:rsidRDefault="00347260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King</w:t>
            </w:r>
          </w:p>
        </w:tc>
        <w:tc>
          <w:tcPr>
            <w:tcW w:w="3729" w:type="dxa"/>
          </w:tcPr>
          <w:p w:rsidR="00406094" w:rsidRDefault="00406094" w:rsidP="00A653ED">
            <w:pPr>
              <w:rPr>
                <w:rFonts w:ascii="Arial" w:hAnsi="Arial" w:cs="Arial"/>
              </w:rPr>
            </w:pPr>
          </w:p>
          <w:p w:rsidR="006A78A0" w:rsidRDefault="006A78A0" w:rsidP="00A653ED">
            <w:pPr>
              <w:rPr>
                <w:rFonts w:ascii="Arial" w:hAnsi="Arial" w:cs="Arial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  <w:r w:rsidRPr="006A78A0">
              <w:rPr>
                <w:rFonts w:ascii="Arial" w:hAnsi="Arial" w:cs="Arial"/>
                <w:b/>
                <w:u w:val="single"/>
              </w:rPr>
              <w:t>w/b 12</w:t>
            </w:r>
            <w:r w:rsidRPr="006A78A0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Pr="006A78A0">
              <w:rPr>
                <w:rFonts w:ascii="Arial" w:hAnsi="Arial" w:cs="Arial"/>
                <w:b/>
                <w:u w:val="single"/>
              </w:rPr>
              <w:t xml:space="preserve"> June 17</w:t>
            </w: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P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  <w:r w:rsidRPr="006A78A0">
              <w:rPr>
                <w:rFonts w:ascii="Arial" w:hAnsi="Arial" w:cs="Arial"/>
                <w:b/>
                <w:u w:val="single"/>
              </w:rPr>
              <w:t>w/b 12</w:t>
            </w:r>
            <w:r w:rsidRPr="006A78A0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Pr="006A78A0">
              <w:rPr>
                <w:rFonts w:ascii="Arial" w:hAnsi="Arial" w:cs="Arial"/>
                <w:b/>
                <w:u w:val="single"/>
              </w:rPr>
              <w:t xml:space="preserve"> June 17</w:t>
            </w: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  <w:r w:rsidRPr="006A78A0">
              <w:rPr>
                <w:rFonts w:ascii="Arial" w:hAnsi="Arial" w:cs="Arial"/>
                <w:b/>
                <w:u w:val="single"/>
              </w:rPr>
              <w:t>w/b 12</w:t>
            </w:r>
            <w:r w:rsidRPr="006A78A0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Pr="006A78A0">
              <w:rPr>
                <w:rFonts w:ascii="Arial" w:hAnsi="Arial" w:cs="Arial"/>
                <w:b/>
                <w:u w:val="single"/>
              </w:rPr>
              <w:t xml:space="preserve"> June 17</w:t>
            </w: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Pr="006A78A0" w:rsidRDefault="006A78A0" w:rsidP="006A78A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August 2017</w:t>
            </w:r>
          </w:p>
          <w:p w:rsidR="006A78A0" w:rsidRPr="005A2B45" w:rsidRDefault="006A78A0" w:rsidP="00A653ED">
            <w:pPr>
              <w:rPr>
                <w:rFonts w:ascii="Arial" w:hAnsi="Arial" w:cs="Arial"/>
              </w:rPr>
            </w:pPr>
          </w:p>
        </w:tc>
      </w:tr>
      <w:tr w:rsidR="00406094" w:rsidRPr="005A2B45" w:rsidTr="00A653ED">
        <w:tc>
          <w:tcPr>
            <w:tcW w:w="675" w:type="dxa"/>
          </w:tcPr>
          <w:p w:rsidR="00406094" w:rsidRPr="005A2B45" w:rsidRDefault="00406094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22" w:type="dxa"/>
          </w:tcPr>
          <w:p w:rsidR="008C5021" w:rsidRDefault="008C5021" w:rsidP="008C50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Palliative Care Website</w:t>
            </w:r>
          </w:p>
          <w:p w:rsidR="00406094" w:rsidRDefault="00406094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406094" w:rsidRPr="008C5021" w:rsidRDefault="008C5021" w:rsidP="008C50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5021">
              <w:rPr>
                <w:rFonts w:ascii="Arial" w:hAnsi="Arial" w:cs="Arial"/>
              </w:rPr>
              <w:t>P Corrigan to set up a</w:t>
            </w:r>
            <w:r w:rsidR="00347260">
              <w:rPr>
                <w:rFonts w:ascii="Arial" w:hAnsi="Arial" w:cs="Arial"/>
              </w:rPr>
              <w:t>n</w:t>
            </w:r>
            <w:r w:rsidRPr="008C5021">
              <w:rPr>
                <w:rFonts w:ascii="Arial" w:hAnsi="Arial" w:cs="Arial"/>
              </w:rPr>
              <w:t xml:space="preserve"> </w:t>
            </w:r>
            <w:r w:rsidR="00347260" w:rsidRPr="008C5021">
              <w:rPr>
                <w:rFonts w:ascii="Arial" w:hAnsi="Arial" w:cs="Arial"/>
              </w:rPr>
              <w:t xml:space="preserve">NHSGGC Bereavement Steering Group </w:t>
            </w:r>
            <w:r w:rsidR="00347260">
              <w:rPr>
                <w:rFonts w:ascii="Arial" w:hAnsi="Arial" w:cs="Arial"/>
              </w:rPr>
              <w:t>section on the website</w:t>
            </w:r>
            <w:r w:rsidR="0077174F">
              <w:rPr>
                <w:rFonts w:ascii="Arial" w:hAnsi="Arial" w:cs="Arial"/>
              </w:rPr>
              <w:t>.</w:t>
            </w:r>
          </w:p>
          <w:p w:rsidR="008C5021" w:rsidRPr="008C5021" w:rsidRDefault="008C5021" w:rsidP="00A653ED">
            <w:pPr>
              <w:rPr>
                <w:rFonts w:ascii="Arial" w:hAnsi="Arial" w:cs="Arial"/>
              </w:rPr>
            </w:pPr>
          </w:p>
          <w:p w:rsidR="008C5021" w:rsidRPr="008C5021" w:rsidRDefault="008C5021" w:rsidP="008C502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C5021">
              <w:rPr>
                <w:rFonts w:ascii="Arial" w:hAnsi="Arial" w:cs="Arial"/>
              </w:rPr>
              <w:t>M Magennis to forward all minutes of meetings to date and a copy of the Bereavement Training Scoping Exercise for inclusion.</w:t>
            </w:r>
          </w:p>
          <w:p w:rsidR="008C5021" w:rsidRDefault="008C5021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91490D" w:rsidRDefault="0091490D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91490D" w:rsidRDefault="0091490D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8C5021" w:rsidRDefault="008C5021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406094" w:rsidRPr="005A2B45" w:rsidRDefault="00406094" w:rsidP="00A653E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48" w:type="dxa"/>
          </w:tcPr>
          <w:p w:rsidR="00406094" w:rsidRDefault="00406094" w:rsidP="00A653ED">
            <w:pPr>
              <w:rPr>
                <w:rFonts w:ascii="Arial" w:hAnsi="Arial" w:cs="Arial"/>
              </w:rPr>
            </w:pPr>
          </w:p>
          <w:p w:rsidR="008C5021" w:rsidRDefault="008C5021" w:rsidP="00A653ED">
            <w:pPr>
              <w:rPr>
                <w:rFonts w:ascii="Arial" w:hAnsi="Arial" w:cs="Arial"/>
              </w:rPr>
            </w:pPr>
          </w:p>
          <w:p w:rsidR="008C5021" w:rsidRDefault="008C5021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Corrigan</w:t>
            </w:r>
          </w:p>
          <w:p w:rsidR="0091490D" w:rsidRDefault="0091490D" w:rsidP="00A653ED">
            <w:pPr>
              <w:rPr>
                <w:rFonts w:ascii="Arial" w:hAnsi="Arial" w:cs="Arial"/>
              </w:rPr>
            </w:pPr>
          </w:p>
          <w:p w:rsidR="0091490D" w:rsidRDefault="0091490D" w:rsidP="00A653ED">
            <w:pPr>
              <w:rPr>
                <w:rFonts w:ascii="Arial" w:hAnsi="Arial" w:cs="Arial"/>
              </w:rPr>
            </w:pPr>
          </w:p>
          <w:p w:rsidR="0091490D" w:rsidRPr="005A2B45" w:rsidRDefault="0091490D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Magennis</w:t>
            </w:r>
          </w:p>
        </w:tc>
        <w:tc>
          <w:tcPr>
            <w:tcW w:w="3729" w:type="dxa"/>
          </w:tcPr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406094" w:rsidRPr="0077174F" w:rsidRDefault="0077174F" w:rsidP="00A653ED">
            <w:pPr>
              <w:rPr>
                <w:rFonts w:ascii="Arial" w:hAnsi="Arial" w:cs="Arial"/>
              </w:rPr>
            </w:pPr>
            <w:r w:rsidRPr="0077174F">
              <w:rPr>
                <w:rFonts w:ascii="Arial" w:hAnsi="Arial" w:cs="Arial"/>
              </w:rPr>
              <w:t xml:space="preserve">Ongoing from </w:t>
            </w:r>
            <w:r w:rsidRPr="006A78A0">
              <w:rPr>
                <w:rFonts w:ascii="Arial" w:hAnsi="Arial" w:cs="Arial"/>
                <w:b/>
                <w:u w:val="single"/>
              </w:rPr>
              <w:t>6</w:t>
            </w:r>
            <w:r w:rsidRPr="006A78A0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Pr="006A78A0">
              <w:rPr>
                <w:rFonts w:ascii="Arial" w:hAnsi="Arial" w:cs="Arial"/>
                <w:b/>
                <w:u w:val="single"/>
              </w:rPr>
              <w:t xml:space="preserve"> June 17.</w:t>
            </w:r>
          </w:p>
        </w:tc>
      </w:tr>
      <w:tr w:rsidR="00406094" w:rsidRPr="005A2B45" w:rsidTr="00A653ED">
        <w:tc>
          <w:tcPr>
            <w:tcW w:w="675" w:type="dxa"/>
          </w:tcPr>
          <w:p w:rsidR="00406094" w:rsidRPr="005A2B45" w:rsidRDefault="00406094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  <w:r w:rsidRPr="005A2B45">
              <w:rPr>
                <w:rFonts w:ascii="Arial" w:hAnsi="Arial" w:cs="Arial"/>
              </w:rPr>
              <w:t>.</w:t>
            </w:r>
          </w:p>
        </w:tc>
        <w:tc>
          <w:tcPr>
            <w:tcW w:w="6222" w:type="dxa"/>
          </w:tcPr>
          <w:p w:rsidR="00406094" w:rsidRDefault="008C5021" w:rsidP="00A653E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Bereavement Bags Pilot</w:t>
            </w:r>
          </w:p>
          <w:p w:rsidR="008C5021" w:rsidRPr="005A2B45" w:rsidRDefault="008C5021" w:rsidP="00A653ED">
            <w:pPr>
              <w:rPr>
                <w:rFonts w:ascii="Arial" w:hAnsi="Arial" w:cs="Arial"/>
              </w:rPr>
            </w:pPr>
          </w:p>
          <w:p w:rsidR="00406094" w:rsidRDefault="008C5021" w:rsidP="008C50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Mc Neill to </w:t>
            </w:r>
            <w:r w:rsidR="002354BE">
              <w:rPr>
                <w:rFonts w:ascii="Arial" w:hAnsi="Arial" w:cs="Arial"/>
              </w:rPr>
              <w:t xml:space="preserve">contact Elaine Gray (Procurement Manager) to </w:t>
            </w:r>
            <w:r>
              <w:rPr>
                <w:rFonts w:ascii="Arial" w:hAnsi="Arial" w:cs="Arial"/>
              </w:rPr>
              <w:t xml:space="preserve">check the quantity of </w:t>
            </w:r>
            <w:r w:rsidR="00347260">
              <w:rPr>
                <w:rFonts w:ascii="Arial" w:hAnsi="Arial" w:cs="Arial"/>
              </w:rPr>
              <w:t>bere</w:t>
            </w:r>
            <w:r w:rsidR="002354BE">
              <w:rPr>
                <w:rFonts w:ascii="Arial" w:hAnsi="Arial" w:cs="Arial"/>
              </w:rPr>
              <w:t xml:space="preserve">avement </w:t>
            </w:r>
            <w:r w:rsidR="003472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bags that can be ordered through PCOS</w:t>
            </w:r>
            <w:r w:rsidR="002354BE">
              <w:rPr>
                <w:rFonts w:ascii="Arial" w:hAnsi="Arial" w:cs="Arial"/>
              </w:rPr>
              <w:t xml:space="preserve"> and also the options</w:t>
            </w:r>
            <w:r>
              <w:rPr>
                <w:rFonts w:ascii="Arial" w:hAnsi="Arial" w:cs="Arial"/>
              </w:rPr>
              <w:t xml:space="preserve"> for </w:t>
            </w:r>
            <w:r w:rsidR="002354BE">
              <w:rPr>
                <w:rFonts w:ascii="Arial" w:hAnsi="Arial" w:cs="Arial"/>
              </w:rPr>
              <w:t xml:space="preserve">wards to </w:t>
            </w:r>
            <w:r>
              <w:rPr>
                <w:rFonts w:ascii="Arial" w:hAnsi="Arial" w:cs="Arial"/>
              </w:rPr>
              <w:t xml:space="preserve"> </w:t>
            </w:r>
            <w:r w:rsidR="002354BE">
              <w:rPr>
                <w:rFonts w:ascii="Arial" w:hAnsi="Arial" w:cs="Arial"/>
              </w:rPr>
              <w:t>fund this resource on an ongoing basis.</w:t>
            </w:r>
          </w:p>
          <w:p w:rsidR="008C5021" w:rsidRDefault="008C5021" w:rsidP="008C5021">
            <w:pPr>
              <w:rPr>
                <w:rFonts w:ascii="Arial" w:hAnsi="Arial" w:cs="Arial"/>
              </w:rPr>
            </w:pPr>
          </w:p>
          <w:p w:rsidR="008C5021" w:rsidRDefault="008C5021" w:rsidP="008C50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Magennis to forward Endowment Proposal Forms to C Mc Neill</w:t>
            </w:r>
            <w:r w:rsidR="0091490D">
              <w:rPr>
                <w:rFonts w:ascii="Arial" w:hAnsi="Arial" w:cs="Arial"/>
              </w:rPr>
              <w:t>.</w:t>
            </w:r>
          </w:p>
          <w:p w:rsidR="008C5021" w:rsidRPr="008C5021" w:rsidRDefault="008C5021" w:rsidP="008C5021">
            <w:pPr>
              <w:pStyle w:val="ListParagraph"/>
              <w:rPr>
                <w:rFonts w:ascii="Arial" w:hAnsi="Arial" w:cs="Arial"/>
              </w:rPr>
            </w:pPr>
          </w:p>
          <w:p w:rsidR="008C5021" w:rsidRDefault="008C5021" w:rsidP="008C50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Mc Neill to scope possibilities for involving </w:t>
            </w:r>
            <w:r w:rsidR="002354BE">
              <w:rPr>
                <w:rFonts w:ascii="Arial" w:hAnsi="Arial" w:cs="Arial"/>
              </w:rPr>
              <w:t xml:space="preserve">auxillaries and </w:t>
            </w:r>
            <w:r>
              <w:rPr>
                <w:rFonts w:ascii="Arial" w:hAnsi="Arial" w:cs="Arial"/>
              </w:rPr>
              <w:t>volunteer coordinators to support wards with the preparation of bereavement bags with Margaret Young (Lead for the Volunteer Service).</w:t>
            </w:r>
          </w:p>
          <w:p w:rsidR="006A78A0" w:rsidRPr="006A78A0" w:rsidRDefault="006A78A0" w:rsidP="006A78A0">
            <w:pPr>
              <w:pStyle w:val="ListParagraph"/>
              <w:rPr>
                <w:rFonts w:ascii="Arial" w:hAnsi="Arial" w:cs="Arial"/>
              </w:rPr>
            </w:pPr>
          </w:p>
          <w:p w:rsidR="006A78A0" w:rsidRPr="008C5021" w:rsidRDefault="006A78A0" w:rsidP="008C502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Corrigan to link with Professor B Johnston re posting a photograph of the bereavement bags on her twitter account?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406094" w:rsidRDefault="00406094" w:rsidP="00A653ED">
            <w:pPr>
              <w:rPr>
                <w:rFonts w:ascii="Arial" w:hAnsi="Arial" w:cs="Arial"/>
              </w:rPr>
            </w:pPr>
          </w:p>
          <w:p w:rsidR="008C5021" w:rsidRDefault="008C5021" w:rsidP="00A653ED">
            <w:pPr>
              <w:rPr>
                <w:rFonts w:ascii="Arial" w:hAnsi="Arial" w:cs="Arial"/>
              </w:rPr>
            </w:pPr>
          </w:p>
          <w:p w:rsidR="008C5021" w:rsidRDefault="00A47C70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O’</w:t>
            </w:r>
            <w:r w:rsidR="008C5021">
              <w:rPr>
                <w:rFonts w:ascii="Arial" w:hAnsi="Arial" w:cs="Arial"/>
              </w:rPr>
              <w:t xml:space="preserve"> Neill</w:t>
            </w:r>
          </w:p>
          <w:p w:rsidR="008C5021" w:rsidRDefault="008C5021" w:rsidP="00A653ED">
            <w:pPr>
              <w:rPr>
                <w:rFonts w:ascii="Arial" w:hAnsi="Arial" w:cs="Arial"/>
              </w:rPr>
            </w:pPr>
          </w:p>
          <w:p w:rsidR="008C5021" w:rsidRDefault="008C5021" w:rsidP="00A653ED">
            <w:pPr>
              <w:rPr>
                <w:rFonts w:ascii="Arial" w:hAnsi="Arial" w:cs="Arial"/>
              </w:rPr>
            </w:pPr>
          </w:p>
          <w:p w:rsidR="008C5021" w:rsidRDefault="008C5021" w:rsidP="00A653ED">
            <w:pPr>
              <w:rPr>
                <w:rFonts w:ascii="Arial" w:hAnsi="Arial" w:cs="Arial"/>
              </w:rPr>
            </w:pPr>
          </w:p>
          <w:p w:rsidR="002354BE" w:rsidRDefault="002354BE" w:rsidP="00A653ED">
            <w:pPr>
              <w:rPr>
                <w:rFonts w:ascii="Arial" w:hAnsi="Arial" w:cs="Arial"/>
              </w:rPr>
            </w:pPr>
          </w:p>
          <w:p w:rsidR="002354BE" w:rsidRDefault="002354BE" w:rsidP="00A653ED">
            <w:pPr>
              <w:rPr>
                <w:rFonts w:ascii="Arial" w:hAnsi="Arial" w:cs="Arial"/>
              </w:rPr>
            </w:pPr>
          </w:p>
          <w:p w:rsidR="008C5021" w:rsidRDefault="008C5021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Magennis</w:t>
            </w:r>
          </w:p>
          <w:p w:rsidR="008C5021" w:rsidRDefault="008C5021" w:rsidP="00A653ED">
            <w:pPr>
              <w:rPr>
                <w:rFonts w:ascii="Arial" w:hAnsi="Arial" w:cs="Arial"/>
              </w:rPr>
            </w:pPr>
          </w:p>
          <w:p w:rsidR="008C5021" w:rsidRDefault="008C5021" w:rsidP="00A653ED">
            <w:pPr>
              <w:rPr>
                <w:rFonts w:ascii="Arial" w:hAnsi="Arial" w:cs="Arial"/>
              </w:rPr>
            </w:pPr>
          </w:p>
          <w:p w:rsidR="008C5021" w:rsidRDefault="00A47C70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O’</w:t>
            </w:r>
            <w:r w:rsidR="008C5021">
              <w:rPr>
                <w:rFonts w:ascii="Arial" w:hAnsi="Arial" w:cs="Arial"/>
              </w:rPr>
              <w:t xml:space="preserve"> Neill</w:t>
            </w:r>
          </w:p>
          <w:p w:rsidR="006A78A0" w:rsidRDefault="006A78A0" w:rsidP="00A653ED">
            <w:pPr>
              <w:rPr>
                <w:rFonts w:ascii="Arial" w:hAnsi="Arial" w:cs="Arial"/>
              </w:rPr>
            </w:pPr>
          </w:p>
          <w:p w:rsidR="006A78A0" w:rsidRDefault="006A78A0" w:rsidP="00A653ED">
            <w:pPr>
              <w:rPr>
                <w:rFonts w:ascii="Arial" w:hAnsi="Arial" w:cs="Arial"/>
              </w:rPr>
            </w:pPr>
          </w:p>
          <w:p w:rsidR="006A78A0" w:rsidRDefault="006A78A0" w:rsidP="00A653ED">
            <w:pPr>
              <w:rPr>
                <w:rFonts w:ascii="Arial" w:hAnsi="Arial" w:cs="Arial"/>
              </w:rPr>
            </w:pPr>
          </w:p>
          <w:p w:rsidR="006A78A0" w:rsidRDefault="006A78A0" w:rsidP="00A653ED">
            <w:pPr>
              <w:rPr>
                <w:rFonts w:ascii="Arial" w:hAnsi="Arial" w:cs="Arial"/>
              </w:rPr>
            </w:pPr>
          </w:p>
          <w:p w:rsidR="006A78A0" w:rsidRPr="005A2B45" w:rsidRDefault="006A78A0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Corrigan</w:t>
            </w:r>
          </w:p>
        </w:tc>
        <w:tc>
          <w:tcPr>
            <w:tcW w:w="3729" w:type="dxa"/>
          </w:tcPr>
          <w:p w:rsidR="00406094" w:rsidRPr="005A2B45" w:rsidRDefault="0077174F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Update presented at the Steering Group meeting </w:t>
            </w:r>
            <w:r w:rsidR="00406094" w:rsidRPr="005A2B45">
              <w:rPr>
                <w:rFonts w:ascii="Arial" w:hAnsi="Arial" w:cs="Arial"/>
              </w:rPr>
              <w:t xml:space="preserve">on the </w:t>
            </w:r>
            <w:r>
              <w:rPr>
                <w:rFonts w:ascii="Arial" w:hAnsi="Arial" w:cs="Arial"/>
                <w:b/>
                <w:u w:val="single"/>
              </w:rPr>
              <w:t>12</w:t>
            </w:r>
            <w:r w:rsidRPr="0077174F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October</w:t>
            </w:r>
            <w:r w:rsidR="00406094" w:rsidRPr="005A2B45">
              <w:rPr>
                <w:rFonts w:ascii="Arial" w:hAnsi="Arial" w:cs="Arial"/>
                <w:b/>
                <w:u w:val="single"/>
              </w:rPr>
              <w:t xml:space="preserve"> 17.</w:t>
            </w:r>
          </w:p>
        </w:tc>
      </w:tr>
      <w:tr w:rsidR="00406094" w:rsidRPr="005A2B45" w:rsidTr="00A653ED">
        <w:tc>
          <w:tcPr>
            <w:tcW w:w="675" w:type="dxa"/>
          </w:tcPr>
          <w:p w:rsidR="00406094" w:rsidRPr="005A2B45" w:rsidRDefault="00406094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A2B45">
              <w:rPr>
                <w:rFonts w:ascii="Arial" w:hAnsi="Arial" w:cs="Arial"/>
              </w:rPr>
              <w:t>.</w:t>
            </w:r>
          </w:p>
        </w:tc>
        <w:tc>
          <w:tcPr>
            <w:tcW w:w="6222" w:type="dxa"/>
          </w:tcPr>
          <w:p w:rsidR="00406094" w:rsidRPr="005A2B45" w:rsidRDefault="0077174F" w:rsidP="00A653E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Policy Updates</w:t>
            </w:r>
          </w:p>
          <w:p w:rsidR="00406094" w:rsidRPr="005A2B45" w:rsidRDefault="00406094" w:rsidP="00A653ED">
            <w:pPr>
              <w:rPr>
                <w:rFonts w:ascii="Arial" w:hAnsi="Arial" w:cs="Arial"/>
              </w:rPr>
            </w:pPr>
          </w:p>
          <w:p w:rsidR="00406094" w:rsidRDefault="0077174F" w:rsidP="00A653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O’ Donnell to forward a draft copy of the updated NHSGGC Bereavement Policy to Professor B Johnston</w:t>
            </w:r>
            <w:r w:rsidR="002354BE">
              <w:rPr>
                <w:rFonts w:ascii="Arial" w:hAnsi="Arial" w:cs="Arial"/>
              </w:rPr>
              <w:t xml:space="preserve"> for review.</w:t>
            </w:r>
          </w:p>
          <w:p w:rsidR="0077174F" w:rsidRDefault="0077174F" w:rsidP="0077174F">
            <w:pPr>
              <w:rPr>
                <w:rFonts w:ascii="Arial" w:hAnsi="Arial" w:cs="Arial"/>
              </w:rPr>
            </w:pPr>
          </w:p>
          <w:p w:rsidR="0077174F" w:rsidRDefault="0077174F" w:rsidP="007717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B Johnston to review and circulate</w:t>
            </w:r>
            <w:r w:rsidR="002354BE">
              <w:rPr>
                <w:rFonts w:ascii="Arial" w:hAnsi="Arial" w:cs="Arial"/>
              </w:rPr>
              <w:t xml:space="preserve"> the draft policy</w:t>
            </w:r>
            <w:r>
              <w:rPr>
                <w:rFonts w:ascii="Arial" w:hAnsi="Arial" w:cs="Arial"/>
              </w:rPr>
              <w:t xml:space="preserve"> to </w:t>
            </w:r>
            <w:r w:rsidR="002354BE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wider group for comment</w:t>
            </w:r>
            <w:r w:rsidR="002354BE">
              <w:rPr>
                <w:rFonts w:ascii="Arial" w:hAnsi="Arial" w:cs="Arial"/>
              </w:rPr>
              <w:t>.</w:t>
            </w:r>
          </w:p>
          <w:p w:rsidR="0077174F" w:rsidRPr="0077174F" w:rsidRDefault="0077174F" w:rsidP="0077174F">
            <w:pPr>
              <w:pStyle w:val="ListParagraph"/>
              <w:rPr>
                <w:rFonts w:ascii="Arial" w:hAnsi="Arial" w:cs="Arial"/>
              </w:rPr>
            </w:pPr>
          </w:p>
          <w:p w:rsidR="0077174F" w:rsidRDefault="002354BE" w:rsidP="007717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NHSGGC </w:t>
            </w:r>
            <w:r w:rsidR="0077174F">
              <w:rPr>
                <w:rFonts w:ascii="Arial" w:hAnsi="Arial" w:cs="Arial"/>
              </w:rPr>
              <w:t>Board Nurse Dir</w:t>
            </w:r>
            <w:r>
              <w:rPr>
                <w:rFonts w:ascii="Arial" w:hAnsi="Arial" w:cs="Arial"/>
              </w:rPr>
              <w:t xml:space="preserve">ector advised that </w:t>
            </w:r>
            <w:r w:rsidR="0077174F">
              <w:rPr>
                <w:rFonts w:ascii="Arial" w:hAnsi="Arial" w:cs="Arial"/>
              </w:rPr>
              <w:t>the review of the Deaths in Hospital Policy should be undertaken by the medical direc</w:t>
            </w:r>
            <w:r w:rsidR="00347260">
              <w:rPr>
                <w:rFonts w:ascii="Arial" w:hAnsi="Arial" w:cs="Arial"/>
              </w:rPr>
              <w:t>torate with appropriate MDT input</w:t>
            </w:r>
            <w:r w:rsidR="0077174F">
              <w:rPr>
                <w:rFonts w:ascii="Arial" w:hAnsi="Arial" w:cs="Arial"/>
              </w:rPr>
              <w:t>.</w:t>
            </w:r>
          </w:p>
          <w:p w:rsidR="0091490D" w:rsidRPr="0091490D" w:rsidRDefault="0091490D" w:rsidP="0091490D">
            <w:pPr>
              <w:pStyle w:val="ListParagraph"/>
              <w:rPr>
                <w:rFonts w:ascii="Arial" w:hAnsi="Arial" w:cs="Arial"/>
              </w:rPr>
            </w:pPr>
          </w:p>
          <w:p w:rsidR="0091490D" w:rsidRPr="0091490D" w:rsidRDefault="0091490D" w:rsidP="0091490D">
            <w:pPr>
              <w:rPr>
                <w:rFonts w:ascii="Arial" w:hAnsi="Arial" w:cs="Arial"/>
              </w:rPr>
            </w:pPr>
          </w:p>
        </w:tc>
        <w:tc>
          <w:tcPr>
            <w:tcW w:w="3548" w:type="dxa"/>
          </w:tcPr>
          <w:p w:rsidR="00406094" w:rsidRDefault="00406094" w:rsidP="00A653ED">
            <w:pPr>
              <w:rPr>
                <w:rFonts w:ascii="Arial" w:hAnsi="Arial" w:cs="Arial"/>
              </w:rPr>
            </w:pPr>
          </w:p>
          <w:p w:rsidR="0077174F" w:rsidRDefault="0077174F" w:rsidP="00A653ED">
            <w:pPr>
              <w:rPr>
                <w:rFonts w:ascii="Arial" w:hAnsi="Arial" w:cs="Arial"/>
              </w:rPr>
            </w:pPr>
          </w:p>
          <w:p w:rsidR="0077174F" w:rsidRDefault="0077174F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O’ Donnell</w:t>
            </w: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B Johnston</w:t>
            </w: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Default="00347260" w:rsidP="00A653ED">
            <w:pPr>
              <w:rPr>
                <w:rFonts w:ascii="Arial" w:hAnsi="Arial" w:cs="Arial"/>
              </w:rPr>
            </w:pPr>
          </w:p>
          <w:p w:rsidR="00347260" w:rsidRPr="005A2B45" w:rsidRDefault="00347260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Magennis</w:t>
            </w:r>
          </w:p>
        </w:tc>
        <w:tc>
          <w:tcPr>
            <w:tcW w:w="3729" w:type="dxa"/>
          </w:tcPr>
          <w:p w:rsidR="00406094" w:rsidRDefault="00406094" w:rsidP="00A653ED">
            <w:pPr>
              <w:rPr>
                <w:rFonts w:ascii="Arial" w:hAnsi="Arial" w:cs="Arial"/>
              </w:rPr>
            </w:pPr>
          </w:p>
          <w:p w:rsidR="002354BE" w:rsidRDefault="002354BE" w:rsidP="00A653ED">
            <w:pPr>
              <w:rPr>
                <w:rFonts w:ascii="Arial" w:hAnsi="Arial" w:cs="Arial"/>
              </w:rPr>
            </w:pPr>
          </w:p>
          <w:p w:rsidR="002354BE" w:rsidRDefault="002354BE" w:rsidP="00A653ED">
            <w:pPr>
              <w:rPr>
                <w:rFonts w:ascii="Arial" w:hAnsi="Arial" w:cs="Arial"/>
                <w:b/>
                <w:u w:val="single"/>
              </w:rPr>
            </w:pPr>
            <w:r w:rsidRPr="005A2B45">
              <w:rPr>
                <w:rFonts w:ascii="Arial" w:hAnsi="Arial" w:cs="Arial"/>
              </w:rPr>
              <w:t xml:space="preserve">Draft </w:t>
            </w:r>
            <w:r>
              <w:rPr>
                <w:rFonts w:ascii="Arial" w:hAnsi="Arial" w:cs="Arial"/>
              </w:rPr>
              <w:t xml:space="preserve">policy </w:t>
            </w:r>
            <w:r w:rsidRPr="005A2B45">
              <w:rPr>
                <w:rFonts w:ascii="Arial" w:hAnsi="Arial" w:cs="Arial"/>
              </w:rPr>
              <w:t>circulated to the group for comments with fin</w:t>
            </w:r>
            <w:r>
              <w:rPr>
                <w:rFonts w:ascii="Arial" w:hAnsi="Arial" w:cs="Arial"/>
              </w:rPr>
              <w:t>al version presented at the Steering Group</w:t>
            </w:r>
            <w:r w:rsidRPr="005A2B45">
              <w:rPr>
                <w:rFonts w:ascii="Arial" w:hAnsi="Arial" w:cs="Arial"/>
              </w:rPr>
              <w:t xml:space="preserve"> meeting on the </w:t>
            </w:r>
            <w:r>
              <w:rPr>
                <w:rFonts w:ascii="Arial" w:hAnsi="Arial" w:cs="Arial"/>
                <w:b/>
                <w:u w:val="single"/>
              </w:rPr>
              <w:t>12</w:t>
            </w:r>
            <w:r w:rsidRPr="00406094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u w:val="single"/>
              </w:rPr>
              <w:t xml:space="preserve"> October </w:t>
            </w:r>
            <w:r w:rsidRPr="005A2B45">
              <w:rPr>
                <w:rFonts w:ascii="Arial" w:hAnsi="Arial" w:cs="Arial"/>
                <w:b/>
                <w:u w:val="single"/>
              </w:rPr>
              <w:t xml:space="preserve"> 17.</w:t>
            </w:r>
          </w:p>
          <w:p w:rsidR="002354BE" w:rsidRDefault="002354BE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2354BE" w:rsidRDefault="002354BE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2354BE" w:rsidRDefault="002354BE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2354BE" w:rsidRPr="002354BE" w:rsidRDefault="002354BE" w:rsidP="00A653ED">
            <w:pPr>
              <w:rPr>
                <w:rFonts w:ascii="Arial" w:hAnsi="Arial" w:cs="Arial"/>
              </w:rPr>
            </w:pPr>
            <w:r w:rsidRPr="002354BE">
              <w:rPr>
                <w:rFonts w:ascii="Arial" w:hAnsi="Arial" w:cs="Arial"/>
              </w:rPr>
              <w:t xml:space="preserve">Communication circulated to the Board Medical Director </w:t>
            </w:r>
            <w:r w:rsidRPr="002354BE">
              <w:rPr>
                <w:rFonts w:ascii="Arial" w:hAnsi="Arial" w:cs="Arial"/>
                <w:b/>
                <w:u w:val="single"/>
              </w:rPr>
              <w:t>w/b 12</w:t>
            </w:r>
            <w:r w:rsidRPr="002354BE">
              <w:rPr>
                <w:rFonts w:ascii="Arial" w:hAnsi="Arial" w:cs="Arial"/>
                <w:b/>
                <w:u w:val="single"/>
                <w:vertAlign w:val="superscript"/>
              </w:rPr>
              <w:t>th</w:t>
            </w:r>
            <w:r w:rsidRPr="002354BE">
              <w:rPr>
                <w:rFonts w:ascii="Arial" w:hAnsi="Arial" w:cs="Arial"/>
                <w:b/>
                <w:u w:val="single"/>
              </w:rPr>
              <w:t xml:space="preserve"> June 17</w:t>
            </w:r>
          </w:p>
        </w:tc>
      </w:tr>
      <w:tr w:rsidR="002354BE" w:rsidRPr="005A2B45" w:rsidTr="00A653ED">
        <w:tc>
          <w:tcPr>
            <w:tcW w:w="675" w:type="dxa"/>
          </w:tcPr>
          <w:p w:rsidR="002354BE" w:rsidRDefault="002354BE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6222" w:type="dxa"/>
          </w:tcPr>
          <w:p w:rsidR="002354BE" w:rsidRDefault="002354BE" w:rsidP="00A653E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Launch</w:t>
            </w:r>
          </w:p>
          <w:p w:rsidR="002354BE" w:rsidRDefault="002354BE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2354BE" w:rsidRPr="002354BE" w:rsidRDefault="002354BE" w:rsidP="002354B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2354BE">
              <w:rPr>
                <w:rFonts w:ascii="Arial" w:hAnsi="Arial" w:cs="Arial"/>
              </w:rPr>
              <w:t xml:space="preserve">Formal launch of all updated bereavement resources to take place </w:t>
            </w:r>
            <w:r w:rsidR="0091490D">
              <w:rPr>
                <w:rFonts w:ascii="Arial" w:hAnsi="Arial" w:cs="Arial"/>
              </w:rPr>
              <w:t xml:space="preserve">– (aiming for) </w:t>
            </w:r>
            <w:r w:rsidRPr="002354BE">
              <w:rPr>
                <w:rFonts w:ascii="Arial" w:hAnsi="Arial" w:cs="Arial"/>
              </w:rPr>
              <w:t>Autumn 2017.</w:t>
            </w:r>
          </w:p>
          <w:p w:rsidR="002354BE" w:rsidRPr="002354BE" w:rsidRDefault="002354BE" w:rsidP="002354BE">
            <w:pPr>
              <w:pStyle w:val="ListParagrap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548" w:type="dxa"/>
          </w:tcPr>
          <w:p w:rsidR="002354BE" w:rsidRDefault="002354BE" w:rsidP="00A653ED">
            <w:pPr>
              <w:rPr>
                <w:rFonts w:ascii="Arial" w:hAnsi="Arial" w:cs="Arial"/>
              </w:rPr>
            </w:pPr>
          </w:p>
          <w:p w:rsidR="002354BE" w:rsidRDefault="002354BE" w:rsidP="00A653ED">
            <w:pPr>
              <w:rPr>
                <w:rFonts w:ascii="Arial" w:hAnsi="Arial" w:cs="Arial"/>
              </w:rPr>
            </w:pPr>
          </w:p>
          <w:p w:rsidR="002354BE" w:rsidRDefault="002354BE" w:rsidP="00A65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B Johnston</w:t>
            </w:r>
          </w:p>
        </w:tc>
        <w:tc>
          <w:tcPr>
            <w:tcW w:w="3729" w:type="dxa"/>
          </w:tcPr>
          <w:p w:rsidR="006A78A0" w:rsidRDefault="006A78A0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6A78A0" w:rsidRDefault="006A78A0" w:rsidP="00A653ED">
            <w:pPr>
              <w:rPr>
                <w:rFonts w:ascii="Arial" w:hAnsi="Arial" w:cs="Arial"/>
                <w:b/>
                <w:u w:val="single"/>
              </w:rPr>
            </w:pPr>
          </w:p>
          <w:p w:rsidR="002354BE" w:rsidRPr="002354BE" w:rsidRDefault="002354BE" w:rsidP="00A653ED">
            <w:pPr>
              <w:rPr>
                <w:rFonts w:ascii="Arial" w:hAnsi="Arial" w:cs="Arial"/>
                <w:b/>
                <w:u w:val="single"/>
              </w:rPr>
            </w:pPr>
            <w:r w:rsidRPr="002354BE">
              <w:rPr>
                <w:rFonts w:ascii="Arial" w:hAnsi="Arial" w:cs="Arial"/>
                <w:b/>
                <w:u w:val="single"/>
              </w:rPr>
              <w:t>October</w:t>
            </w:r>
            <w:r w:rsidR="0091490D">
              <w:rPr>
                <w:rFonts w:ascii="Arial" w:hAnsi="Arial" w:cs="Arial"/>
                <w:b/>
                <w:u w:val="single"/>
              </w:rPr>
              <w:t>/November</w:t>
            </w:r>
            <w:r w:rsidRPr="002354BE">
              <w:rPr>
                <w:rFonts w:ascii="Arial" w:hAnsi="Arial" w:cs="Arial"/>
                <w:b/>
                <w:u w:val="single"/>
              </w:rPr>
              <w:t xml:space="preserve"> 2017</w:t>
            </w:r>
          </w:p>
        </w:tc>
      </w:tr>
    </w:tbl>
    <w:p w:rsidR="00406094" w:rsidRDefault="00406094"/>
    <w:sectPr w:rsidR="00406094" w:rsidSect="0040609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F51" w:rsidRDefault="00077F51" w:rsidP="006A78A0">
      <w:r>
        <w:separator/>
      </w:r>
    </w:p>
  </w:endnote>
  <w:endnote w:type="continuationSeparator" w:id="0">
    <w:p w:rsidR="00077F51" w:rsidRDefault="00077F51" w:rsidP="006A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A0" w:rsidRDefault="006A78A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Bereavement Steering Group 6</w:t>
    </w:r>
    <w:r w:rsidRPr="006A78A0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June 17 – Action Points MM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A47C70" w:rsidRPr="00A47C70">
        <w:rPr>
          <w:rFonts w:asciiTheme="majorHAnsi" w:hAnsiTheme="majorHAnsi"/>
          <w:noProof/>
        </w:rPr>
        <w:t>4</w:t>
      </w:r>
    </w:fldSimple>
  </w:p>
  <w:p w:rsidR="006A78A0" w:rsidRDefault="006A7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F51" w:rsidRDefault="00077F51" w:rsidP="006A78A0">
      <w:r>
        <w:separator/>
      </w:r>
    </w:p>
  </w:footnote>
  <w:footnote w:type="continuationSeparator" w:id="0">
    <w:p w:rsidR="00077F51" w:rsidRDefault="00077F51" w:rsidP="006A78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29299"/>
      <w:docPartObj>
        <w:docPartGallery w:val="Watermarks"/>
        <w:docPartUnique/>
      </w:docPartObj>
    </w:sdtPr>
    <w:sdtContent>
      <w:p w:rsidR="0091490D" w:rsidRDefault="00301A1E">
        <w:pPr>
          <w:pStyle w:val="Header"/>
        </w:pPr>
        <w:r w:rsidRPr="00301A1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14"/>
    <w:multiLevelType w:val="hybridMultilevel"/>
    <w:tmpl w:val="D6B2F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311A"/>
    <w:multiLevelType w:val="hybridMultilevel"/>
    <w:tmpl w:val="C6B00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467A"/>
    <w:multiLevelType w:val="hybridMultilevel"/>
    <w:tmpl w:val="FA7CE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60AFA"/>
    <w:multiLevelType w:val="hybridMultilevel"/>
    <w:tmpl w:val="B49EB8A6"/>
    <w:lvl w:ilvl="0" w:tplc="BE44EB84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AD1ED0"/>
    <w:multiLevelType w:val="hybridMultilevel"/>
    <w:tmpl w:val="9AE6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601E4"/>
    <w:multiLevelType w:val="hybridMultilevel"/>
    <w:tmpl w:val="5940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62F89"/>
    <w:multiLevelType w:val="hybridMultilevel"/>
    <w:tmpl w:val="2048E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16BA8"/>
    <w:multiLevelType w:val="hybridMultilevel"/>
    <w:tmpl w:val="3A82E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094"/>
    <w:rsid w:val="00077F51"/>
    <w:rsid w:val="001A4513"/>
    <w:rsid w:val="001E62B2"/>
    <w:rsid w:val="002354BE"/>
    <w:rsid w:val="00301A1E"/>
    <w:rsid w:val="00347260"/>
    <w:rsid w:val="00406094"/>
    <w:rsid w:val="006A46AE"/>
    <w:rsid w:val="006A78A0"/>
    <w:rsid w:val="0077174F"/>
    <w:rsid w:val="008C5021"/>
    <w:rsid w:val="0091490D"/>
    <w:rsid w:val="009B2074"/>
    <w:rsid w:val="00A4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8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7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8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magenmi485</dc:creator>
  <cp:lastModifiedBy>magenmi485</cp:lastModifiedBy>
  <cp:revision>2</cp:revision>
  <dcterms:created xsi:type="dcterms:W3CDTF">2017-06-07T09:57:00Z</dcterms:created>
  <dcterms:modified xsi:type="dcterms:W3CDTF">2017-06-07T12:50:00Z</dcterms:modified>
</cp:coreProperties>
</file>