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3C" w:rsidRDefault="00A069BF" w:rsidP="003D2A31">
      <w:pPr>
        <w:rPr>
          <w:rFonts w:cs="Arial"/>
          <w:szCs w:val="22"/>
        </w:rPr>
      </w:pPr>
      <w:r>
        <w:rPr>
          <w:rFonts w:cs="Arial"/>
          <w:szCs w:val="22"/>
        </w:rPr>
        <w:t xml:space="preserve">                                                                                                                                                                                                                                                                                                                                                                                                                                                                                                                                                                                                                                                                                                                                                                                                                                                                                                                                                                                                                                                                                                                                                                                                                                                                                                                                                                                                                                                                                                                                                                                                                                                                                                                                                                                                                                                                                                                                                                                                                                                                                                                                                                                                                                                                                                                                                                                                                                                                                                                                                                                                                                                                                                                                                                                          </w:t>
      </w:r>
    </w:p>
    <w:p w:rsidR="00B07B3B" w:rsidRPr="003D2A31" w:rsidRDefault="00AD21D1" w:rsidP="003D2A31">
      <w:pPr>
        <w:rPr>
          <w:rFonts w:cs="Arial"/>
          <w:szCs w:val="22"/>
        </w:rPr>
      </w:pPr>
      <w:r>
        <w:rPr>
          <w:rFonts w:cs="Arial"/>
          <w:noProof/>
          <w:szCs w:val="22"/>
        </w:rPr>
        <w:pict>
          <v:shapetype id="_x0000_t202" coordsize="21600,21600" o:spt="202" path="m,l,21600r21600,l21600,xe">
            <v:stroke joinstyle="miter"/>
            <v:path gradientshapeok="t" o:connecttype="rect"/>
          </v:shapetype>
          <v:shape id="_x0000_s1026" type="#_x0000_t202" style="position:absolute;margin-left:387pt;margin-top:-37.2pt;width:75pt;height:67.3pt;z-index:251657728;mso-wrap-style:none" stroked="f">
            <v:textbox style="mso-next-textbox:#_x0000_s1026;mso-fit-shape-to-text:t">
              <w:txbxContent>
                <w:p w:rsidR="00407E6F" w:rsidRDefault="00407E6F">
                  <w:r>
                    <w:rPr>
                      <w:noProof/>
                    </w:rPr>
                    <w:drawing>
                      <wp:inline distT="0" distB="0" distL="0" distR="0">
                        <wp:extent cx="767715" cy="7677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7715" cy="767715"/>
                                </a:xfrm>
                                <a:prstGeom prst="rect">
                                  <a:avLst/>
                                </a:prstGeom>
                                <a:noFill/>
                                <a:ln w="9525">
                                  <a:noFill/>
                                  <a:miter lim="800000"/>
                                  <a:headEnd/>
                                  <a:tailEnd/>
                                </a:ln>
                              </pic:spPr>
                            </pic:pic>
                          </a:graphicData>
                        </a:graphic>
                      </wp:inline>
                    </w:drawing>
                  </w:r>
                </w:p>
              </w:txbxContent>
            </v:textbox>
          </v:shape>
        </w:pict>
      </w:r>
      <w:r w:rsidR="000126CE" w:rsidRPr="003D2A31">
        <w:rPr>
          <w:rFonts w:cs="Arial"/>
          <w:szCs w:val="22"/>
        </w:rPr>
        <w:t xml:space="preserve">                                                                           </w:t>
      </w:r>
    </w:p>
    <w:p w:rsidR="00B07B3B" w:rsidRPr="003D2A31" w:rsidRDefault="00B07B3B" w:rsidP="003D2A31">
      <w:pPr>
        <w:jc w:val="center"/>
        <w:rPr>
          <w:rFonts w:cs="Arial"/>
          <w:b/>
          <w:szCs w:val="22"/>
        </w:rPr>
      </w:pPr>
      <w:r w:rsidRPr="003D2A31">
        <w:rPr>
          <w:rFonts w:cs="Arial"/>
          <w:b/>
          <w:szCs w:val="22"/>
        </w:rPr>
        <w:t>Palliative Care Practice Development Steering Group</w:t>
      </w:r>
    </w:p>
    <w:p w:rsidR="00B07B3B" w:rsidRPr="003D2A31" w:rsidRDefault="00B07B3B" w:rsidP="003D2A31">
      <w:pPr>
        <w:jc w:val="center"/>
        <w:rPr>
          <w:rFonts w:cs="Arial"/>
          <w:b/>
          <w:szCs w:val="22"/>
        </w:rPr>
      </w:pPr>
    </w:p>
    <w:p w:rsidR="00B07B3B" w:rsidRPr="003D2A31" w:rsidRDefault="00B07B3B" w:rsidP="003D2A31">
      <w:pPr>
        <w:jc w:val="center"/>
        <w:rPr>
          <w:rFonts w:cs="Arial"/>
          <w:b/>
          <w:szCs w:val="22"/>
        </w:rPr>
      </w:pPr>
      <w:r w:rsidRPr="003D2A31">
        <w:rPr>
          <w:rFonts w:cs="Arial"/>
          <w:b/>
          <w:szCs w:val="22"/>
        </w:rPr>
        <w:t>Minutes of Meeting held on</w:t>
      </w:r>
    </w:p>
    <w:p w:rsidR="00B07B3B" w:rsidRPr="003D2A31" w:rsidRDefault="00B07B3B" w:rsidP="003D2A31">
      <w:pPr>
        <w:jc w:val="center"/>
        <w:rPr>
          <w:rFonts w:cs="Arial"/>
          <w:b/>
          <w:szCs w:val="22"/>
        </w:rPr>
      </w:pPr>
      <w:r w:rsidRPr="003D2A31">
        <w:rPr>
          <w:rFonts w:cs="Arial"/>
          <w:b/>
          <w:szCs w:val="22"/>
        </w:rPr>
        <w:t>Wednesday</w:t>
      </w:r>
      <w:r w:rsidR="00A40B4A">
        <w:rPr>
          <w:rFonts w:cs="Arial"/>
          <w:b/>
          <w:szCs w:val="22"/>
        </w:rPr>
        <w:t xml:space="preserve"> </w:t>
      </w:r>
      <w:r w:rsidR="00F25B14">
        <w:rPr>
          <w:rFonts w:cs="Arial"/>
          <w:b/>
          <w:szCs w:val="22"/>
        </w:rPr>
        <w:t>1</w:t>
      </w:r>
      <w:r w:rsidR="00F25B14" w:rsidRPr="00F25B14">
        <w:rPr>
          <w:rFonts w:cs="Arial"/>
          <w:b/>
          <w:szCs w:val="22"/>
          <w:vertAlign w:val="superscript"/>
        </w:rPr>
        <w:t>st</w:t>
      </w:r>
      <w:r w:rsidR="00F25B14">
        <w:rPr>
          <w:rFonts w:cs="Arial"/>
          <w:b/>
          <w:szCs w:val="22"/>
        </w:rPr>
        <w:t xml:space="preserve"> March 2017</w:t>
      </w:r>
    </w:p>
    <w:p w:rsidR="00406BF4" w:rsidRDefault="00A40B4A" w:rsidP="003D2A31">
      <w:pPr>
        <w:jc w:val="center"/>
        <w:rPr>
          <w:rFonts w:cs="Arial"/>
          <w:b/>
          <w:szCs w:val="22"/>
        </w:rPr>
      </w:pPr>
      <w:r>
        <w:rPr>
          <w:rFonts w:cs="Arial"/>
          <w:b/>
          <w:szCs w:val="22"/>
        </w:rPr>
        <w:t>10</w:t>
      </w:r>
      <w:r w:rsidR="00383FF7" w:rsidRPr="003D2A31">
        <w:rPr>
          <w:rFonts w:cs="Arial"/>
          <w:b/>
          <w:szCs w:val="22"/>
        </w:rPr>
        <w:t>.</w:t>
      </w:r>
      <w:r>
        <w:rPr>
          <w:rFonts w:cs="Arial"/>
          <w:b/>
          <w:szCs w:val="22"/>
        </w:rPr>
        <w:t>00 am – 12.00 p</w:t>
      </w:r>
      <w:r w:rsidR="00B07B3B" w:rsidRPr="003D2A31">
        <w:rPr>
          <w:rFonts w:cs="Arial"/>
          <w:b/>
          <w:szCs w:val="22"/>
        </w:rPr>
        <w:t>m</w:t>
      </w:r>
      <w:r w:rsidR="00406BF4">
        <w:rPr>
          <w:rFonts w:cs="Arial"/>
          <w:b/>
          <w:szCs w:val="22"/>
        </w:rPr>
        <w:t xml:space="preserve">  </w:t>
      </w:r>
    </w:p>
    <w:p w:rsidR="00B07B3B" w:rsidRPr="003D2A31" w:rsidRDefault="00F25B14" w:rsidP="003D2A31">
      <w:pPr>
        <w:jc w:val="center"/>
        <w:rPr>
          <w:rFonts w:cs="Arial"/>
          <w:b/>
          <w:szCs w:val="22"/>
        </w:rPr>
      </w:pPr>
      <w:r>
        <w:rPr>
          <w:rFonts w:cs="Arial"/>
          <w:b/>
          <w:szCs w:val="22"/>
        </w:rPr>
        <w:t>WS2</w:t>
      </w:r>
      <w:r w:rsidR="006F7A6D">
        <w:rPr>
          <w:rFonts w:cs="Arial"/>
          <w:b/>
          <w:szCs w:val="22"/>
        </w:rPr>
        <w:t>01</w:t>
      </w:r>
      <w:r w:rsidR="00406BF4">
        <w:rPr>
          <w:rFonts w:cs="Arial"/>
          <w:b/>
          <w:szCs w:val="22"/>
        </w:rPr>
        <w:t xml:space="preserve"> Beatson WOS Cancer Centre</w:t>
      </w:r>
    </w:p>
    <w:p w:rsidR="00B07B3B" w:rsidRPr="003D2A31" w:rsidRDefault="00B07B3B" w:rsidP="003D2A31">
      <w:pPr>
        <w:jc w:val="center"/>
        <w:rPr>
          <w:rFonts w:cs="Arial"/>
          <w:szCs w:val="22"/>
        </w:rPr>
      </w:pPr>
    </w:p>
    <w:p w:rsidR="00B07B3B" w:rsidRPr="003D2A31" w:rsidRDefault="00B07B3B" w:rsidP="003D2A31">
      <w:pPr>
        <w:rPr>
          <w:rFonts w:cs="Arial"/>
          <w:szCs w:val="22"/>
        </w:rPr>
      </w:pPr>
    </w:p>
    <w:p w:rsidR="00B07B3B" w:rsidRPr="003D2A31" w:rsidRDefault="004F22B4" w:rsidP="004F22B4">
      <w:pPr>
        <w:ind w:left="1440" w:hanging="1440"/>
        <w:rPr>
          <w:rFonts w:cs="Arial"/>
          <w:szCs w:val="22"/>
        </w:rPr>
      </w:pPr>
      <w:r>
        <w:rPr>
          <w:rFonts w:cs="Arial"/>
          <w:szCs w:val="22"/>
        </w:rPr>
        <w:t>Present:</w:t>
      </w:r>
      <w:r>
        <w:rPr>
          <w:rFonts w:cs="Arial"/>
          <w:szCs w:val="22"/>
        </w:rPr>
        <w:tab/>
      </w:r>
      <w:r w:rsidR="00EE2B0B">
        <w:rPr>
          <w:rFonts w:cs="Arial"/>
          <w:szCs w:val="22"/>
        </w:rPr>
        <w:t xml:space="preserve">Shirley Byron </w:t>
      </w:r>
      <w:r w:rsidR="00C426EA">
        <w:rPr>
          <w:rFonts w:cs="Arial"/>
          <w:szCs w:val="22"/>
        </w:rPr>
        <w:t xml:space="preserve">(SB) </w:t>
      </w:r>
      <w:r w:rsidR="00517F94">
        <w:rPr>
          <w:rFonts w:cs="Arial"/>
          <w:szCs w:val="22"/>
        </w:rPr>
        <w:t>(Co-Chair</w:t>
      </w:r>
      <w:r w:rsidR="00E63D99">
        <w:rPr>
          <w:rFonts w:cs="Arial"/>
          <w:szCs w:val="22"/>
        </w:rPr>
        <w:t>),</w:t>
      </w:r>
      <w:r w:rsidR="00F25B14">
        <w:rPr>
          <w:rFonts w:cs="Arial"/>
          <w:szCs w:val="22"/>
        </w:rPr>
        <w:t xml:space="preserve"> Patricia O’Gorman (PO’G)</w:t>
      </w:r>
      <w:r w:rsidR="00517F94">
        <w:rPr>
          <w:rFonts w:cs="Arial"/>
          <w:szCs w:val="22"/>
        </w:rPr>
        <w:t xml:space="preserve"> (Co-Chair),</w:t>
      </w:r>
      <w:r w:rsidR="00726B5F">
        <w:rPr>
          <w:rFonts w:cs="Arial"/>
          <w:szCs w:val="22"/>
        </w:rPr>
        <w:t xml:space="preserve"> </w:t>
      </w:r>
      <w:r w:rsidR="00F33442" w:rsidRPr="003D2A31">
        <w:rPr>
          <w:rFonts w:cs="Arial"/>
          <w:szCs w:val="22"/>
        </w:rPr>
        <w:t>Paul Corrigan</w:t>
      </w:r>
      <w:r w:rsidR="00C426EA">
        <w:rPr>
          <w:rFonts w:cs="Arial"/>
          <w:szCs w:val="22"/>
        </w:rPr>
        <w:t xml:space="preserve"> (PC)</w:t>
      </w:r>
      <w:r w:rsidR="00F33442" w:rsidRPr="003D2A31">
        <w:rPr>
          <w:rFonts w:cs="Arial"/>
          <w:szCs w:val="22"/>
        </w:rPr>
        <w:t>,</w:t>
      </w:r>
      <w:r w:rsidR="00390E57" w:rsidRPr="003D2A31">
        <w:rPr>
          <w:rFonts w:cs="Arial"/>
          <w:szCs w:val="22"/>
        </w:rPr>
        <w:t xml:space="preserve"> Christina Hamill</w:t>
      </w:r>
      <w:r w:rsidR="00C426EA">
        <w:rPr>
          <w:rFonts w:cs="Arial"/>
          <w:szCs w:val="22"/>
        </w:rPr>
        <w:t xml:space="preserve"> (CH)</w:t>
      </w:r>
      <w:r w:rsidR="00AB3397">
        <w:rPr>
          <w:rFonts w:cs="Arial"/>
          <w:szCs w:val="22"/>
        </w:rPr>
        <w:t>,</w:t>
      </w:r>
      <w:r w:rsidR="0012547C" w:rsidRPr="003D2A31">
        <w:rPr>
          <w:rFonts w:cs="Arial"/>
          <w:szCs w:val="22"/>
        </w:rPr>
        <w:t xml:space="preserve"> </w:t>
      </w:r>
      <w:r w:rsidR="00E63D99">
        <w:rPr>
          <w:rFonts w:cs="Arial"/>
          <w:szCs w:val="22"/>
        </w:rPr>
        <w:t>Les McQueen</w:t>
      </w:r>
      <w:r w:rsidR="00C426EA">
        <w:rPr>
          <w:rFonts w:cs="Arial"/>
          <w:szCs w:val="22"/>
        </w:rPr>
        <w:t xml:space="preserve"> (</w:t>
      </w:r>
      <w:proofErr w:type="spellStart"/>
      <w:r w:rsidR="00C426EA">
        <w:rPr>
          <w:rFonts w:cs="Arial"/>
          <w:szCs w:val="22"/>
        </w:rPr>
        <w:t>LMcQ</w:t>
      </w:r>
      <w:proofErr w:type="spellEnd"/>
      <w:r w:rsidR="00C426EA">
        <w:rPr>
          <w:rFonts w:cs="Arial"/>
          <w:szCs w:val="22"/>
        </w:rPr>
        <w:t>)</w:t>
      </w:r>
      <w:r w:rsidR="00390E57" w:rsidRPr="003D2A31">
        <w:rPr>
          <w:rFonts w:cs="Arial"/>
          <w:szCs w:val="22"/>
        </w:rPr>
        <w:t>,</w:t>
      </w:r>
      <w:r w:rsidR="00F25B14">
        <w:rPr>
          <w:rFonts w:cs="Arial"/>
          <w:szCs w:val="22"/>
        </w:rPr>
        <w:t xml:space="preserve"> Cathy Quinn (CQ)</w:t>
      </w:r>
      <w:r w:rsidR="00EE2B0B">
        <w:rPr>
          <w:rFonts w:cs="Arial"/>
          <w:szCs w:val="22"/>
        </w:rPr>
        <w:t>,</w:t>
      </w:r>
      <w:r w:rsidR="0077062E">
        <w:rPr>
          <w:rFonts w:cs="Arial"/>
          <w:szCs w:val="22"/>
        </w:rPr>
        <w:t xml:space="preserve"> Margaret Fitzpatrick (MF)</w:t>
      </w:r>
      <w:r w:rsidR="00F25B14">
        <w:rPr>
          <w:rFonts w:cs="Arial"/>
          <w:szCs w:val="22"/>
        </w:rPr>
        <w:t>,</w:t>
      </w:r>
      <w:r w:rsidR="00EE2B0B">
        <w:rPr>
          <w:rFonts w:cs="Arial"/>
          <w:szCs w:val="22"/>
        </w:rPr>
        <w:t xml:space="preserve"> </w:t>
      </w:r>
      <w:r w:rsidR="00BF422F">
        <w:rPr>
          <w:rFonts w:cs="Arial"/>
          <w:szCs w:val="22"/>
        </w:rPr>
        <w:t>Sharon Pettigrew (SP)</w:t>
      </w:r>
      <w:r w:rsidR="006F7A6D">
        <w:rPr>
          <w:rFonts w:cs="Arial"/>
          <w:szCs w:val="22"/>
        </w:rPr>
        <w:t>,</w:t>
      </w:r>
      <w:r w:rsidR="00BF422F">
        <w:rPr>
          <w:rFonts w:cs="Arial"/>
          <w:szCs w:val="22"/>
        </w:rPr>
        <w:t xml:space="preserve"> </w:t>
      </w:r>
      <w:r w:rsidR="00EE2B0B">
        <w:rPr>
          <w:rFonts w:cs="Arial"/>
          <w:szCs w:val="22"/>
        </w:rPr>
        <w:t>Russell Jo</w:t>
      </w:r>
      <w:r w:rsidR="00AB3397">
        <w:rPr>
          <w:rFonts w:cs="Arial"/>
          <w:szCs w:val="22"/>
        </w:rPr>
        <w:t>nes (RJ), Karen Mackay (</w:t>
      </w:r>
      <w:proofErr w:type="spellStart"/>
      <w:r w:rsidR="00AB3397">
        <w:rPr>
          <w:rFonts w:cs="Arial"/>
          <w:szCs w:val="22"/>
        </w:rPr>
        <w:t>KMcK</w:t>
      </w:r>
      <w:proofErr w:type="spellEnd"/>
      <w:r w:rsidR="00F25B14">
        <w:rPr>
          <w:rFonts w:cs="Arial"/>
          <w:szCs w:val="22"/>
        </w:rPr>
        <w:t>)</w:t>
      </w:r>
      <w:r w:rsidR="00BF422F">
        <w:rPr>
          <w:rFonts w:cs="Arial"/>
          <w:szCs w:val="22"/>
        </w:rPr>
        <w:t>, Euan Paterson (EP).</w:t>
      </w:r>
    </w:p>
    <w:p w:rsidR="00383FF7" w:rsidRPr="003D2A31" w:rsidRDefault="00383FF7" w:rsidP="004F22B4">
      <w:pPr>
        <w:rPr>
          <w:rFonts w:cs="Arial"/>
          <w:szCs w:val="22"/>
        </w:rPr>
      </w:pPr>
    </w:p>
    <w:p w:rsidR="00DA18CE" w:rsidRDefault="00243BFE" w:rsidP="004F22B4">
      <w:pPr>
        <w:ind w:left="1440" w:hanging="1440"/>
        <w:rPr>
          <w:rFonts w:cs="Arial"/>
          <w:szCs w:val="22"/>
        </w:rPr>
      </w:pPr>
      <w:r w:rsidRPr="003D2A31">
        <w:rPr>
          <w:rFonts w:cs="Arial"/>
          <w:szCs w:val="22"/>
        </w:rPr>
        <w:t>A</w:t>
      </w:r>
      <w:r w:rsidR="004F22B4">
        <w:rPr>
          <w:rFonts w:cs="Arial"/>
          <w:szCs w:val="22"/>
        </w:rPr>
        <w:t>pologies:</w:t>
      </w:r>
      <w:r w:rsidR="004F22B4">
        <w:rPr>
          <w:rFonts w:cs="Arial"/>
          <w:szCs w:val="22"/>
        </w:rPr>
        <w:tab/>
      </w:r>
      <w:r w:rsidR="00F25B14">
        <w:rPr>
          <w:rFonts w:cs="Arial"/>
          <w:szCs w:val="22"/>
        </w:rPr>
        <w:t>Claire O’Neill,</w:t>
      </w:r>
      <w:r w:rsidR="0077062E">
        <w:rPr>
          <w:rFonts w:cs="Arial"/>
          <w:szCs w:val="22"/>
        </w:rPr>
        <w:t xml:space="preserve"> M</w:t>
      </w:r>
      <w:r w:rsidR="00F25B14">
        <w:rPr>
          <w:rFonts w:cs="Arial"/>
          <w:szCs w:val="22"/>
        </w:rPr>
        <w:t>argaret Connolly,</w:t>
      </w:r>
      <w:r w:rsidR="00726B5F">
        <w:rPr>
          <w:rFonts w:cs="Arial"/>
          <w:szCs w:val="22"/>
        </w:rPr>
        <w:t xml:space="preserve"> </w:t>
      </w:r>
      <w:r w:rsidR="00F25B14">
        <w:rPr>
          <w:rFonts w:cs="Arial"/>
          <w:szCs w:val="22"/>
        </w:rPr>
        <w:t>Graham Whyte,</w:t>
      </w:r>
      <w:r w:rsidR="009300A4">
        <w:rPr>
          <w:rFonts w:cs="Arial"/>
          <w:szCs w:val="22"/>
        </w:rPr>
        <w:t xml:space="preserve"> Helena Kelly</w:t>
      </w:r>
      <w:r w:rsidR="00F25B14">
        <w:rPr>
          <w:rFonts w:cs="Arial"/>
          <w:szCs w:val="22"/>
        </w:rPr>
        <w:t>, Susan Jackson, Lynn McKendrick, Jennifer Pennycook, Deirdre Moriarty.</w:t>
      </w:r>
    </w:p>
    <w:p w:rsidR="00406BF4" w:rsidRDefault="00406BF4" w:rsidP="004F22B4">
      <w:pPr>
        <w:ind w:left="1440" w:hanging="1440"/>
        <w:rPr>
          <w:rFonts w:cs="Arial"/>
          <w:szCs w:val="22"/>
        </w:rPr>
      </w:pPr>
    </w:p>
    <w:p w:rsidR="00406BF4" w:rsidRPr="003D2A31" w:rsidRDefault="00406BF4" w:rsidP="004F22B4">
      <w:pPr>
        <w:ind w:left="1440" w:hanging="1440"/>
        <w:rPr>
          <w:rFonts w:cs="Arial"/>
          <w:szCs w:val="22"/>
        </w:rPr>
      </w:pPr>
    </w:p>
    <w:p w:rsidR="00383FF7" w:rsidRPr="003D2A31" w:rsidRDefault="00383FF7" w:rsidP="004F22B4">
      <w:pPr>
        <w:rPr>
          <w:rFonts w:cs="Arial"/>
          <w:szCs w:val="22"/>
        </w:rPr>
      </w:pPr>
    </w:p>
    <w:p w:rsidR="00243BFE" w:rsidRPr="003D2A31" w:rsidRDefault="00243BFE" w:rsidP="004F22B4">
      <w:pPr>
        <w:rPr>
          <w:rFonts w:cs="Arial"/>
          <w:szCs w:val="22"/>
        </w:rPr>
      </w:pPr>
      <w:r w:rsidRPr="003D2A31">
        <w:rPr>
          <w:rFonts w:cs="Arial"/>
          <w:szCs w:val="22"/>
        </w:rPr>
        <w:t>Minutes:</w:t>
      </w:r>
      <w:r w:rsidRPr="003D2A31">
        <w:rPr>
          <w:rFonts w:cs="Arial"/>
          <w:szCs w:val="22"/>
        </w:rPr>
        <w:tab/>
      </w:r>
    </w:p>
    <w:p w:rsidR="00F16B2F" w:rsidRPr="003D2A31" w:rsidRDefault="00F16B2F" w:rsidP="003D2A31">
      <w:pPr>
        <w:rPr>
          <w:rFonts w:cs="Arial"/>
          <w:szCs w:val="22"/>
        </w:rPr>
      </w:pPr>
    </w:p>
    <w:tbl>
      <w:tblPr>
        <w:tblW w:w="0" w:type="auto"/>
        <w:tblLook w:val="01E0"/>
      </w:tblPr>
      <w:tblGrid>
        <w:gridCol w:w="339"/>
        <w:gridCol w:w="9515"/>
      </w:tblGrid>
      <w:tr w:rsidR="00F16B2F" w:rsidRPr="003D2A31" w:rsidTr="00D674D2">
        <w:tc>
          <w:tcPr>
            <w:tcW w:w="294" w:type="dxa"/>
          </w:tcPr>
          <w:p w:rsidR="00F16B2F" w:rsidRPr="003D2A31" w:rsidRDefault="0044452C" w:rsidP="003D2A31">
            <w:pPr>
              <w:rPr>
                <w:rFonts w:cs="Arial"/>
                <w:b/>
                <w:szCs w:val="22"/>
              </w:rPr>
            </w:pPr>
            <w:r>
              <w:rPr>
                <w:rFonts w:cs="Arial"/>
                <w:b/>
                <w:szCs w:val="22"/>
              </w:rPr>
              <w:t>1</w:t>
            </w:r>
          </w:p>
        </w:tc>
        <w:tc>
          <w:tcPr>
            <w:tcW w:w="9560" w:type="dxa"/>
          </w:tcPr>
          <w:p w:rsidR="00F16B2F" w:rsidRDefault="00F16B2F" w:rsidP="003D2A31">
            <w:pPr>
              <w:rPr>
                <w:rFonts w:cs="Arial"/>
                <w:b/>
                <w:szCs w:val="22"/>
              </w:rPr>
            </w:pPr>
            <w:r w:rsidRPr="003D2A31">
              <w:rPr>
                <w:rFonts w:cs="Arial"/>
                <w:b/>
                <w:szCs w:val="22"/>
              </w:rPr>
              <w:t>Welcome and Introductions</w:t>
            </w:r>
          </w:p>
          <w:p w:rsidR="001E26E4" w:rsidRPr="003D2A31" w:rsidRDefault="001E26E4" w:rsidP="003D2A31">
            <w:pPr>
              <w:rPr>
                <w:rFonts w:cs="Arial"/>
                <w:b/>
                <w:szCs w:val="22"/>
              </w:rPr>
            </w:pPr>
          </w:p>
          <w:p w:rsidR="004F7500" w:rsidRDefault="00A40B4A" w:rsidP="003D2A31">
            <w:pPr>
              <w:rPr>
                <w:rFonts w:cs="Arial"/>
                <w:szCs w:val="22"/>
              </w:rPr>
            </w:pPr>
            <w:r>
              <w:rPr>
                <w:rFonts w:cs="Arial"/>
                <w:szCs w:val="22"/>
              </w:rPr>
              <w:t>Shirley</w:t>
            </w:r>
            <w:r w:rsidR="00BF422F">
              <w:rPr>
                <w:rFonts w:cs="Arial"/>
                <w:szCs w:val="22"/>
              </w:rPr>
              <w:t xml:space="preserve"> and Patricia</w:t>
            </w:r>
            <w:r w:rsidR="00F16B2F" w:rsidRPr="003D2A31">
              <w:rPr>
                <w:rFonts w:cs="Arial"/>
                <w:szCs w:val="22"/>
              </w:rPr>
              <w:t xml:space="preserve"> welcomed everyone to t</w:t>
            </w:r>
            <w:r w:rsidR="00756AF3" w:rsidRPr="003D2A31">
              <w:rPr>
                <w:rFonts w:cs="Arial"/>
                <w:szCs w:val="22"/>
              </w:rPr>
              <w:t>he meeting</w:t>
            </w:r>
            <w:r w:rsidR="00F86671" w:rsidRPr="003D2A31">
              <w:rPr>
                <w:rFonts w:cs="Arial"/>
                <w:szCs w:val="22"/>
              </w:rPr>
              <w:t xml:space="preserve"> and introductions were made </w:t>
            </w:r>
            <w:r w:rsidR="00CE6DAE">
              <w:rPr>
                <w:rFonts w:cs="Arial"/>
                <w:szCs w:val="22"/>
              </w:rPr>
              <w:t>a</w:t>
            </w:r>
            <w:r w:rsidR="00F86671" w:rsidRPr="003D2A31">
              <w:rPr>
                <w:rFonts w:cs="Arial"/>
                <w:szCs w:val="22"/>
              </w:rPr>
              <w:t>round the table.</w:t>
            </w:r>
          </w:p>
          <w:p w:rsidR="001707FD" w:rsidRPr="003D2A31" w:rsidRDefault="001707FD" w:rsidP="003D2A31">
            <w:pPr>
              <w:rPr>
                <w:rFonts w:cs="Arial"/>
                <w:szCs w:val="22"/>
              </w:rPr>
            </w:pPr>
          </w:p>
        </w:tc>
      </w:tr>
      <w:tr w:rsidR="001B6BDC" w:rsidRPr="003D2A31" w:rsidTr="00D674D2">
        <w:tc>
          <w:tcPr>
            <w:tcW w:w="294" w:type="dxa"/>
          </w:tcPr>
          <w:p w:rsidR="001B6BDC" w:rsidRPr="003D2A31" w:rsidRDefault="001B6BDC" w:rsidP="003D2A31">
            <w:pPr>
              <w:rPr>
                <w:rFonts w:cs="Arial"/>
                <w:b/>
                <w:szCs w:val="22"/>
              </w:rPr>
            </w:pPr>
          </w:p>
        </w:tc>
        <w:tc>
          <w:tcPr>
            <w:tcW w:w="9560" w:type="dxa"/>
          </w:tcPr>
          <w:p w:rsidR="001B6BDC" w:rsidRPr="003D2A31" w:rsidRDefault="001B6BDC" w:rsidP="003D2A31">
            <w:pPr>
              <w:rPr>
                <w:rFonts w:cs="Arial"/>
                <w:b/>
                <w:szCs w:val="22"/>
              </w:rPr>
            </w:pPr>
          </w:p>
        </w:tc>
      </w:tr>
      <w:tr w:rsidR="00F16B2F" w:rsidRPr="003D2A31" w:rsidTr="00D674D2">
        <w:tc>
          <w:tcPr>
            <w:tcW w:w="294" w:type="dxa"/>
          </w:tcPr>
          <w:p w:rsidR="00F16B2F" w:rsidRPr="003D2A31" w:rsidRDefault="00995B2B" w:rsidP="0044452C">
            <w:pPr>
              <w:rPr>
                <w:rFonts w:cs="Arial"/>
                <w:b/>
                <w:szCs w:val="22"/>
              </w:rPr>
            </w:pPr>
            <w:r w:rsidRPr="003D2A31">
              <w:rPr>
                <w:rFonts w:cs="Arial"/>
                <w:b/>
                <w:szCs w:val="22"/>
              </w:rPr>
              <w:t>2</w:t>
            </w:r>
          </w:p>
        </w:tc>
        <w:tc>
          <w:tcPr>
            <w:tcW w:w="9560" w:type="dxa"/>
          </w:tcPr>
          <w:p w:rsidR="00F16B2F" w:rsidRDefault="00D54892" w:rsidP="003D2A31">
            <w:pPr>
              <w:rPr>
                <w:rFonts w:cs="Arial"/>
                <w:b/>
                <w:szCs w:val="22"/>
              </w:rPr>
            </w:pPr>
            <w:r w:rsidRPr="003D2A31">
              <w:rPr>
                <w:rFonts w:cs="Arial"/>
                <w:b/>
                <w:szCs w:val="22"/>
              </w:rPr>
              <w:t>Minutes of Previous Meeting</w:t>
            </w:r>
          </w:p>
          <w:p w:rsidR="001E26E4" w:rsidRPr="003D2A31" w:rsidRDefault="001E26E4" w:rsidP="003D2A31">
            <w:pPr>
              <w:rPr>
                <w:rFonts w:cs="Arial"/>
                <w:b/>
                <w:szCs w:val="22"/>
              </w:rPr>
            </w:pPr>
          </w:p>
          <w:p w:rsidR="00AE3972" w:rsidRPr="003D2A31" w:rsidRDefault="00D54892" w:rsidP="003D2A31">
            <w:pPr>
              <w:rPr>
                <w:rFonts w:cs="Arial"/>
                <w:szCs w:val="22"/>
              </w:rPr>
            </w:pPr>
            <w:r w:rsidRPr="003D2A31">
              <w:rPr>
                <w:rFonts w:cs="Arial"/>
                <w:szCs w:val="22"/>
              </w:rPr>
              <w:t xml:space="preserve">The minutes of the previous meeting held on </w:t>
            </w:r>
            <w:r w:rsidR="00BF422F">
              <w:rPr>
                <w:rFonts w:cs="Arial"/>
                <w:szCs w:val="22"/>
              </w:rPr>
              <w:t>30</w:t>
            </w:r>
            <w:r w:rsidR="00BF422F" w:rsidRPr="00BF422F">
              <w:rPr>
                <w:rFonts w:cs="Arial"/>
                <w:szCs w:val="22"/>
                <w:vertAlign w:val="superscript"/>
              </w:rPr>
              <w:t>th</w:t>
            </w:r>
            <w:r w:rsidR="00BF422F">
              <w:rPr>
                <w:rFonts w:cs="Arial"/>
                <w:szCs w:val="22"/>
              </w:rPr>
              <w:t xml:space="preserve"> November</w:t>
            </w:r>
            <w:r w:rsidR="00B02F6A">
              <w:rPr>
                <w:rFonts w:cs="Arial"/>
                <w:szCs w:val="22"/>
              </w:rPr>
              <w:t xml:space="preserve"> 2016 </w:t>
            </w:r>
            <w:r w:rsidR="0014509D" w:rsidRPr="003D2A31">
              <w:rPr>
                <w:rFonts w:cs="Arial"/>
                <w:szCs w:val="22"/>
              </w:rPr>
              <w:t>were agreed.</w:t>
            </w:r>
          </w:p>
        </w:tc>
      </w:tr>
      <w:tr w:rsidR="001B6BDC" w:rsidRPr="003D2A31" w:rsidTr="00D674D2">
        <w:tc>
          <w:tcPr>
            <w:tcW w:w="294" w:type="dxa"/>
          </w:tcPr>
          <w:p w:rsidR="001B6BDC" w:rsidRPr="003D2A31" w:rsidRDefault="001B6BDC" w:rsidP="003D2A31">
            <w:pPr>
              <w:rPr>
                <w:rFonts w:cs="Arial"/>
                <w:b/>
                <w:szCs w:val="22"/>
              </w:rPr>
            </w:pPr>
          </w:p>
        </w:tc>
        <w:tc>
          <w:tcPr>
            <w:tcW w:w="9560" w:type="dxa"/>
          </w:tcPr>
          <w:p w:rsidR="001B6BDC" w:rsidRPr="003D2A31" w:rsidRDefault="001F6135" w:rsidP="003D2A31">
            <w:pPr>
              <w:rPr>
                <w:rFonts w:cs="Arial"/>
                <w:b/>
                <w:szCs w:val="22"/>
              </w:rPr>
            </w:pPr>
            <w:r>
              <w:rPr>
                <w:rFonts w:cs="Arial"/>
                <w:b/>
                <w:szCs w:val="22"/>
              </w:rPr>
              <w:t xml:space="preserve"> </w:t>
            </w:r>
          </w:p>
        </w:tc>
      </w:tr>
      <w:tr w:rsidR="002A1D21" w:rsidRPr="003D2A31" w:rsidTr="00D674D2">
        <w:tc>
          <w:tcPr>
            <w:tcW w:w="294" w:type="dxa"/>
          </w:tcPr>
          <w:p w:rsidR="002A1D21" w:rsidRPr="003D2A31" w:rsidRDefault="0044452C" w:rsidP="003D2A31">
            <w:pPr>
              <w:rPr>
                <w:rFonts w:cs="Arial"/>
                <w:b/>
                <w:szCs w:val="22"/>
              </w:rPr>
            </w:pPr>
            <w:r>
              <w:rPr>
                <w:rFonts w:cs="Arial"/>
                <w:b/>
                <w:szCs w:val="22"/>
              </w:rPr>
              <w:t>3</w:t>
            </w:r>
          </w:p>
        </w:tc>
        <w:tc>
          <w:tcPr>
            <w:tcW w:w="9560" w:type="dxa"/>
          </w:tcPr>
          <w:p w:rsidR="002A1D21" w:rsidRPr="004D6F64" w:rsidRDefault="002A1D21" w:rsidP="002A1D21">
            <w:pPr>
              <w:rPr>
                <w:rFonts w:cs="Arial"/>
                <w:b/>
                <w:szCs w:val="22"/>
              </w:rPr>
            </w:pPr>
            <w:r w:rsidRPr="004D6F64">
              <w:rPr>
                <w:rFonts w:cs="Arial"/>
                <w:b/>
                <w:szCs w:val="22"/>
              </w:rPr>
              <w:t>Actio</w:t>
            </w:r>
            <w:r w:rsidR="00597AFF">
              <w:rPr>
                <w:rFonts w:cs="Arial"/>
                <w:b/>
                <w:szCs w:val="22"/>
              </w:rPr>
              <w:t>n Points from Previous Meeting</w:t>
            </w:r>
          </w:p>
          <w:p w:rsidR="002A1D21" w:rsidRPr="004D6F64" w:rsidRDefault="002A1D21" w:rsidP="002A1D21">
            <w:pPr>
              <w:rPr>
                <w:rFonts w:cs="Arial"/>
                <w:b/>
                <w:szCs w:val="22"/>
              </w:rPr>
            </w:pPr>
          </w:p>
          <w:p w:rsidR="002A1D21" w:rsidRDefault="0039795D" w:rsidP="005470A4">
            <w:pPr>
              <w:numPr>
                <w:ilvl w:val="0"/>
                <w:numId w:val="33"/>
              </w:numPr>
              <w:tabs>
                <w:tab w:val="left" w:pos="252"/>
              </w:tabs>
              <w:rPr>
                <w:rFonts w:cs="Arial"/>
                <w:szCs w:val="22"/>
              </w:rPr>
            </w:pPr>
            <w:r>
              <w:rPr>
                <w:rFonts w:cs="Arial"/>
                <w:szCs w:val="22"/>
              </w:rPr>
              <w:t xml:space="preserve">All </w:t>
            </w:r>
            <w:r w:rsidR="00133DA2">
              <w:rPr>
                <w:rFonts w:cs="Arial"/>
                <w:szCs w:val="22"/>
              </w:rPr>
              <w:t xml:space="preserve">- </w:t>
            </w:r>
            <w:r w:rsidR="005470A4">
              <w:rPr>
                <w:rFonts w:cs="Arial"/>
                <w:szCs w:val="22"/>
              </w:rPr>
              <w:t xml:space="preserve">response to </w:t>
            </w:r>
            <w:r w:rsidR="00BF422F">
              <w:rPr>
                <w:rFonts w:cs="Arial"/>
                <w:szCs w:val="22"/>
              </w:rPr>
              <w:t>Palliative Care Atla</w:t>
            </w:r>
            <w:r w:rsidR="00407E6F">
              <w:rPr>
                <w:rFonts w:cs="Arial"/>
                <w:szCs w:val="22"/>
              </w:rPr>
              <w:t>s will be discussed under item 6</w:t>
            </w:r>
            <w:r w:rsidR="00BF422F">
              <w:rPr>
                <w:rFonts w:cs="Arial"/>
                <w:szCs w:val="22"/>
              </w:rPr>
              <w:t xml:space="preserve">. </w:t>
            </w:r>
          </w:p>
          <w:p w:rsidR="00133DA2" w:rsidRDefault="00133DA2" w:rsidP="00133DA2">
            <w:pPr>
              <w:tabs>
                <w:tab w:val="left" w:pos="252"/>
              </w:tabs>
              <w:rPr>
                <w:rFonts w:cs="Arial"/>
                <w:szCs w:val="22"/>
              </w:rPr>
            </w:pPr>
          </w:p>
          <w:p w:rsidR="00BF422F" w:rsidRPr="002A1D21" w:rsidRDefault="00BF422F" w:rsidP="00133DA2">
            <w:pPr>
              <w:tabs>
                <w:tab w:val="left" w:pos="252"/>
              </w:tabs>
              <w:rPr>
                <w:rFonts w:cs="Arial"/>
                <w:szCs w:val="22"/>
              </w:rPr>
            </w:pPr>
          </w:p>
        </w:tc>
      </w:tr>
      <w:tr w:rsidR="003E5911" w:rsidRPr="003D2A31" w:rsidTr="00D674D2">
        <w:tc>
          <w:tcPr>
            <w:tcW w:w="294" w:type="dxa"/>
          </w:tcPr>
          <w:p w:rsidR="003E5911" w:rsidRPr="00A90F2A" w:rsidRDefault="001B6BDC" w:rsidP="003D2A31">
            <w:pPr>
              <w:rPr>
                <w:rFonts w:cs="Arial"/>
                <w:b/>
                <w:szCs w:val="22"/>
              </w:rPr>
            </w:pPr>
            <w:r w:rsidRPr="00A90F2A">
              <w:rPr>
                <w:rFonts w:cs="Arial"/>
                <w:b/>
                <w:szCs w:val="22"/>
              </w:rPr>
              <w:t>4</w:t>
            </w:r>
            <w:r w:rsidR="001707FD" w:rsidRPr="00A90F2A">
              <w:rPr>
                <w:rFonts w:cs="Arial"/>
                <w:b/>
                <w:szCs w:val="22"/>
              </w:rPr>
              <w:t xml:space="preserve">     </w:t>
            </w:r>
          </w:p>
        </w:tc>
        <w:tc>
          <w:tcPr>
            <w:tcW w:w="9560" w:type="dxa"/>
          </w:tcPr>
          <w:p w:rsidR="001B6BDC" w:rsidRPr="00A90F2A" w:rsidRDefault="001707FD" w:rsidP="003D2A31">
            <w:pPr>
              <w:pStyle w:val="PlainText"/>
              <w:rPr>
                <w:rFonts w:cs="Arial"/>
                <w:b/>
                <w:sz w:val="22"/>
                <w:szCs w:val="22"/>
              </w:rPr>
            </w:pPr>
            <w:r w:rsidRPr="00A90F2A">
              <w:rPr>
                <w:rFonts w:cs="Arial"/>
                <w:b/>
                <w:sz w:val="22"/>
                <w:szCs w:val="22"/>
              </w:rPr>
              <w:t xml:space="preserve">Update </w:t>
            </w:r>
            <w:r w:rsidR="003D6F4B" w:rsidRPr="00A90F2A">
              <w:rPr>
                <w:rFonts w:cs="Arial"/>
                <w:b/>
                <w:sz w:val="22"/>
                <w:szCs w:val="22"/>
              </w:rPr>
              <w:t>on MCN subgroup feedback relating to PCPDSG</w:t>
            </w:r>
          </w:p>
          <w:p w:rsidR="00133DA2" w:rsidRPr="00A90F2A" w:rsidRDefault="00133DA2" w:rsidP="003D2A31">
            <w:pPr>
              <w:pStyle w:val="PlainText"/>
              <w:rPr>
                <w:rFonts w:cs="Arial"/>
                <w:b/>
                <w:sz w:val="22"/>
                <w:szCs w:val="22"/>
              </w:rPr>
            </w:pPr>
          </w:p>
          <w:p w:rsidR="00A90F2A" w:rsidRPr="00A90F2A" w:rsidRDefault="00152027" w:rsidP="003D2A31">
            <w:pPr>
              <w:pStyle w:val="PlainText"/>
              <w:rPr>
                <w:rFonts w:cs="Arial"/>
                <w:b/>
                <w:sz w:val="22"/>
                <w:szCs w:val="22"/>
              </w:rPr>
            </w:pPr>
            <w:r>
              <w:rPr>
                <w:rFonts w:cs="Arial"/>
                <w:b/>
                <w:sz w:val="22"/>
                <w:szCs w:val="22"/>
              </w:rPr>
              <w:t xml:space="preserve">GGC PC </w:t>
            </w:r>
            <w:r w:rsidR="00A90F2A" w:rsidRPr="00A90F2A">
              <w:rPr>
                <w:rFonts w:cs="Arial"/>
                <w:b/>
                <w:sz w:val="22"/>
                <w:szCs w:val="22"/>
              </w:rPr>
              <w:t>MCN</w:t>
            </w:r>
          </w:p>
          <w:p w:rsidR="00A90F2A" w:rsidRDefault="00BF422F" w:rsidP="00A90F2A">
            <w:pPr>
              <w:rPr>
                <w:rFonts w:cs="Arial"/>
                <w:color w:val="1F497D"/>
                <w:szCs w:val="22"/>
              </w:rPr>
            </w:pPr>
            <w:r>
              <w:rPr>
                <w:rFonts w:cs="Arial"/>
                <w:color w:val="1F497D"/>
                <w:szCs w:val="22"/>
              </w:rPr>
              <w:t>Euan reported back on the last MCN meeting which was held on the 22</w:t>
            </w:r>
            <w:r w:rsidRPr="00BF422F">
              <w:rPr>
                <w:rFonts w:cs="Arial"/>
                <w:color w:val="1F497D"/>
                <w:szCs w:val="22"/>
                <w:vertAlign w:val="superscript"/>
              </w:rPr>
              <w:t>nd</w:t>
            </w:r>
            <w:r>
              <w:rPr>
                <w:rFonts w:cs="Arial"/>
                <w:color w:val="1F497D"/>
                <w:szCs w:val="22"/>
              </w:rPr>
              <w:t xml:space="preserve"> February.</w:t>
            </w:r>
          </w:p>
          <w:p w:rsidR="00BF422F" w:rsidRDefault="00BF422F" w:rsidP="00A90F2A">
            <w:pPr>
              <w:rPr>
                <w:rFonts w:cs="Arial"/>
                <w:color w:val="1F497D"/>
                <w:szCs w:val="22"/>
              </w:rPr>
            </w:pPr>
          </w:p>
          <w:p w:rsidR="00152027" w:rsidRDefault="00152027" w:rsidP="00152027">
            <w:r>
              <w:t xml:space="preserve">Integration of Health Care and Social Care services, the formation of the HSCPs, the move of the Hospices to </w:t>
            </w:r>
            <w:proofErr w:type="spellStart"/>
            <w:r>
              <w:t>oversit</w:t>
            </w:r>
            <w:proofErr w:type="spellEnd"/>
            <w:r>
              <w:t xml:space="preserve"> within the HSCPs and realignment of the MCN Acute Group to sit beneath Acute Planning have all led to the need to change the </w:t>
            </w:r>
            <w:hyperlink r:id="rId8" w:history="1">
              <w:r>
                <w:rPr>
                  <w:rStyle w:val="Hyperlink"/>
                </w:rPr>
                <w:t>strategic structures for palliative care</w:t>
              </w:r>
            </w:hyperlink>
            <w:r>
              <w:t xml:space="preserve"> in the Glasgow and Clyde area.</w:t>
            </w:r>
          </w:p>
          <w:p w:rsidR="00152027" w:rsidRDefault="00152027" w:rsidP="00152027">
            <w:r>
              <w:t xml:space="preserve">The new structure will involve the </w:t>
            </w:r>
            <w:hyperlink r:id="rId9" w:history="1">
              <w:r>
                <w:rPr>
                  <w:rStyle w:val="Hyperlink"/>
                </w:rPr>
                <w:t>development of the Palliative Care Groups in each of the 6 HSCPs</w:t>
              </w:r>
            </w:hyperlink>
            <w:r>
              <w:t xml:space="preserve"> and possible further development of the Acute Palliative Care Group.</w:t>
            </w:r>
          </w:p>
          <w:p w:rsidR="00152027" w:rsidRDefault="00152027" w:rsidP="00152027">
            <w:r>
              <w:t xml:space="preserve">In addition, a new </w:t>
            </w:r>
            <w:hyperlink r:id="rId10" w:history="1">
              <w:r>
                <w:rPr>
                  <w:rStyle w:val="Hyperlink"/>
                </w:rPr>
                <w:t>Glasgow and Clyde area Palliative Care Network Group</w:t>
              </w:r>
            </w:hyperlink>
            <w:r>
              <w:t xml:space="preserve"> (G&amp;C PCNG) is to be established to ensure that the Acute PCG and 6 HSCP PCGs are aware of all palliative care activity in Glasgow and Clyde.</w:t>
            </w:r>
          </w:p>
          <w:p w:rsidR="00152027" w:rsidRDefault="00152027" w:rsidP="00152027">
            <w:r>
              <w:t xml:space="preserve">GGC PC MCN had several standing and action sub-groups. It is intended that some of these will continue, some will be taken up by one or more of the new PCGs and some will cease. Further details of these proposed changes are contained in the </w:t>
            </w:r>
            <w:hyperlink r:id="rId11" w:history="1">
              <w:r>
                <w:rPr>
                  <w:rStyle w:val="Hyperlink"/>
                </w:rPr>
                <w:t>Key Points and Actions</w:t>
              </w:r>
            </w:hyperlink>
            <w:r>
              <w:t xml:space="preserve"> from the MCN meeting.</w:t>
            </w:r>
          </w:p>
          <w:p w:rsidR="00152027" w:rsidRDefault="00152027" w:rsidP="00152027">
            <w:r>
              <w:t xml:space="preserve">One of the most problematic groups to relocate is the Palliative Care Practice Development Steering Group (PCPDSG). This group is of long standing and has been very active over the last 10 years. It is intended that it should continue though there are clearly complex issues around both </w:t>
            </w:r>
            <w:proofErr w:type="spellStart"/>
            <w:proofErr w:type="gramStart"/>
            <w:r>
              <w:t>it’s</w:t>
            </w:r>
            <w:proofErr w:type="spellEnd"/>
            <w:proofErr w:type="gramEnd"/>
            <w:r>
              <w:t xml:space="preserve"> governance and reporting structure. To some extent it could</w:t>
            </w:r>
            <w:bookmarkStart w:id="0" w:name="_GoBack"/>
            <w:bookmarkEnd w:id="0"/>
            <w:r>
              <w:t xml:space="preserve"> be viewed as an </w:t>
            </w:r>
            <w:r>
              <w:lastRenderedPageBreak/>
              <w:t xml:space="preserve">operational, rather than strategic, group that covers the vast majority of service delivery areas and as such the most likely solution will be for it its members to report through their own structures. Its lack of strategic purpose to some extent obviates the need for more rigid governance. This will require further discussion at the Acute and HSCP PCGs and at the G&amp;C PCNG. </w:t>
            </w:r>
          </w:p>
          <w:p w:rsidR="00152027" w:rsidRDefault="00152027" w:rsidP="00152027">
            <w:r>
              <w:t>The last GGC Palliative Care MCN meeting took place on 22</w:t>
            </w:r>
            <w:r>
              <w:rPr>
                <w:vertAlign w:val="superscript"/>
              </w:rPr>
              <w:t>nd</w:t>
            </w:r>
            <w:r>
              <w:t xml:space="preserve"> February 2017. The first meeting of the G&amp;C PCNG will be 24</w:t>
            </w:r>
            <w:r>
              <w:rPr>
                <w:vertAlign w:val="superscript"/>
              </w:rPr>
              <w:t>th</w:t>
            </w:r>
            <w:r>
              <w:t xml:space="preserve"> August 2017.</w:t>
            </w:r>
          </w:p>
          <w:p w:rsidR="00BF422F" w:rsidRDefault="00BF422F" w:rsidP="00A90F2A">
            <w:pPr>
              <w:rPr>
                <w:rFonts w:cs="Arial"/>
                <w:color w:val="1F497D"/>
                <w:szCs w:val="22"/>
              </w:rPr>
            </w:pPr>
          </w:p>
          <w:p w:rsidR="00BF422F" w:rsidRPr="00A90F2A" w:rsidRDefault="00BF422F" w:rsidP="00A90F2A">
            <w:pPr>
              <w:rPr>
                <w:rFonts w:cs="Arial"/>
                <w:color w:val="1F497D"/>
                <w:szCs w:val="22"/>
              </w:rPr>
            </w:pPr>
          </w:p>
          <w:p w:rsidR="00F26542" w:rsidRPr="00A90F2A" w:rsidRDefault="00F26542" w:rsidP="003D2A31">
            <w:pPr>
              <w:pStyle w:val="PlainText"/>
              <w:rPr>
                <w:rFonts w:cs="Arial"/>
                <w:b/>
                <w:sz w:val="22"/>
                <w:szCs w:val="22"/>
              </w:rPr>
            </w:pPr>
            <w:r w:rsidRPr="00A90F2A">
              <w:rPr>
                <w:rFonts w:cs="Arial"/>
                <w:b/>
                <w:sz w:val="22"/>
                <w:szCs w:val="22"/>
              </w:rPr>
              <w:t>Care Homes</w:t>
            </w:r>
            <w:r w:rsidR="00BF422F">
              <w:rPr>
                <w:rFonts w:cs="Arial"/>
                <w:b/>
                <w:sz w:val="22"/>
                <w:szCs w:val="22"/>
              </w:rPr>
              <w:t xml:space="preserve"> and Out of Hours sub groups</w:t>
            </w:r>
          </w:p>
          <w:p w:rsidR="00F26542" w:rsidRPr="00A90F2A" w:rsidRDefault="00F26542" w:rsidP="003D2A31">
            <w:pPr>
              <w:pStyle w:val="PlainText"/>
              <w:rPr>
                <w:rFonts w:cs="Arial"/>
                <w:b/>
                <w:sz w:val="22"/>
                <w:szCs w:val="22"/>
              </w:rPr>
            </w:pPr>
          </w:p>
          <w:p w:rsidR="00133DA2" w:rsidRDefault="00460A09" w:rsidP="00CE121C">
            <w:pPr>
              <w:pStyle w:val="PlainText"/>
              <w:rPr>
                <w:rFonts w:cs="Arial"/>
                <w:sz w:val="22"/>
                <w:szCs w:val="22"/>
              </w:rPr>
            </w:pPr>
            <w:r>
              <w:rPr>
                <w:rFonts w:cs="Arial"/>
                <w:sz w:val="22"/>
                <w:szCs w:val="22"/>
              </w:rPr>
              <w:t>Christina gave feedback on both the Care Homes and OOH subgroup.</w:t>
            </w:r>
            <w:r w:rsidR="00BF422F">
              <w:rPr>
                <w:rFonts w:cs="Arial"/>
                <w:sz w:val="22"/>
                <w:szCs w:val="22"/>
              </w:rPr>
              <w:t xml:space="preserve"> These groups will not reconvene but it is anticipated that they will remain</w:t>
            </w:r>
            <w:r w:rsidR="00407E6F">
              <w:rPr>
                <w:rFonts w:cs="Arial"/>
                <w:sz w:val="22"/>
                <w:szCs w:val="22"/>
              </w:rPr>
              <w:t xml:space="preserve"> a key area of focus within</w:t>
            </w:r>
            <w:r w:rsidR="00CE121C">
              <w:rPr>
                <w:rFonts w:cs="Arial"/>
                <w:sz w:val="22"/>
                <w:szCs w:val="22"/>
              </w:rPr>
              <w:t xml:space="preserve"> HSCP Palliative Care Groups.</w:t>
            </w:r>
            <w:r>
              <w:rPr>
                <w:rFonts w:cs="Arial"/>
                <w:sz w:val="22"/>
                <w:szCs w:val="22"/>
              </w:rPr>
              <w:t xml:space="preserve"> </w:t>
            </w:r>
          </w:p>
          <w:p w:rsidR="00CE121C" w:rsidRPr="00A90F2A" w:rsidRDefault="00CE121C" w:rsidP="00CE121C">
            <w:pPr>
              <w:pStyle w:val="PlainText"/>
              <w:rPr>
                <w:rFonts w:cs="Arial"/>
                <w:b/>
                <w:sz w:val="22"/>
                <w:szCs w:val="22"/>
              </w:rPr>
            </w:pPr>
          </w:p>
          <w:p w:rsidR="00133DA2" w:rsidRDefault="00100EF2" w:rsidP="003D2A31">
            <w:pPr>
              <w:pStyle w:val="PlainText"/>
              <w:rPr>
                <w:rFonts w:cs="Arial"/>
                <w:b/>
                <w:sz w:val="22"/>
                <w:szCs w:val="22"/>
              </w:rPr>
            </w:pPr>
            <w:r>
              <w:rPr>
                <w:rFonts w:cs="Arial"/>
                <w:b/>
                <w:sz w:val="22"/>
                <w:szCs w:val="22"/>
              </w:rPr>
              <w:t>H</w:t>
            </w:r>
            <w:r w:rsidR="00872AE6">
              <w:rPr>
                <w:rFonts w:cs="Arial"/>
                <w:b/>
                <w:sz w:val="22"/>
                <w:szCs w:val="22"/>
              </w:rPr>
              <w:t>I</w:t>
            </w:r>
            <w:r>
              <w:rPr>
                <w:rFonts w:cs="Arial"/>
                <w:b/>
                <w:sz w:val="22"/>
                <w:szCs w:val="22"/>
              </w:rPr>
              <w:t>&amp;</w:t>
            </w:r>
            <w:r w:rsidR="00872AE6">
              <w:rPr>
                <w:rFonts w:cs="Arial"/>
                <w:b/>
                <w:sz w:val="22"/>
                <w:szCs w:val="22"/>
              </w:rPr>
              <w:t>T</w:t>
            </w:r>
          </w:p>
          <w:p w:rsidR="00872AE6" w:rsidRPr="00392EA8" w:rsidRDefault="00017A0D" w:rsidP="00CE121C">
            <w:pPr>
              <w:pStyle w:val="PlainText"/>
              <w:jc w:val="both"/>
              <w:rPr>
                <w:rFonts w:cs="Arial"/>
                <w:sz w:val="22"/>
                <w:szCs w:val="22"/>
              </w:rPr>
            </w:pPr>
            <w:r>
              <w:rPr>
                <w:rFonts w:cs="Arial"/>
                <w:sz w:val="22"/>
                <w:szCs w:val="22"/>
              </w:rPr>
              <w:t>Continues to meet</w:t>
            </w:r>
            <w:r w:rsidR="00CE121C">
              <w:rPr>
                <w:rFonts w:cs="Arial"/>
                <w:sz w:val="22"/>
                <w:szCs w:val="22"/>
              </w:rPr>
              <w:t xml:space="preserve"> and will report through HIT channels.</w:t>
            </w:r>
          </w:p>
          <w:p w:rsidR="00636171" w:rsidRDefault="00636171" w:rsidP="003D2A31">
            <w:pPr>
              <w:pStyle w:val="PlainText"/>
              <w:rPr>
                <w:rFonts w:cs="Arial"/>
                <w:b/>
                <w:sz w:val="22"/>
                <w:szCs w:val="22"/>
              </w:rPr>
            </w:pPr>
          </w:p>
          <w:p w:rsidR="009D2B2D" w:rsidRPr="00A90F2A" w:rsidRDefault="009D2B2D" w:rsidP="003D2A31">
            <w:pPr>
              <w:pStyle w:val="PlainText"/>
              <w:rPr>
                <w:rFonts w:cs="Arial"/>
                <w:sz w:val="22"/>
                <w:szCs w:val="22"/>
              </w:rPr>
            </w:pPr>
          </w:p>
        </w:tc>
      </w:tr>
      <w:tr w:rsidR="00BF2FEE" w:rsidRPr="003D2A31" w:rsidTr="00D674D2">
        <w:trPr>
          <w:trHeight w:val="131"/>
        </w:trPr>
        <w:tc>
          <w:tcPr>
            <w:tcW w:w="294" w:type="dxa"/>
          </w:tcPr>
          <w:p w:rsidR="00BF2FEE" w:rsidRPr="003D2A31" w:rsidRDefault="00BF2FEE" w:rsidP="003D2A31">
            <w:pPr>
              <w:rPr>
                <w:rFonts w:cs="Arial"/>
                <w:b/>
                <w:szCs w:val="22"/>
              </w:rPr>
            </w:pPr>
          </w:p>
        </w:tc>
        <w:tc>
          <w:tcPr>
            <w:tcW w:w="9560" w:type="dxa"/>
          </w:tcPr>
          <w:p w:rsidR="00636171" w:rsidRDefault="00636171" w:rsidP="00636171">
            <w:pPr>
              <w:rPr>
                <w:b/>
              </w:rPr>
            </w:pPr>
            <w:r>
              <w:rPr>
                <w:b/>
              </w:rPr>
              <w:t>Website Editorial Group</w:t>
            </w:r>
          </w:p>
          <w:p w:rsidR="00636171" w:rsidRDefault="00636171" w:rsidP="00636171">
            <w:pPr>
              <w:rPr>
                <w:b/>
              </w:rPr>
            </w:pPr>
          </w:p>
          <w:p w:rsidR="00780E76" w:rsidRDefault="00780E76" w:rsidP="00780E76">
            <w:r>
              <w:t>The Editorial Group overseeing the Palliative Care GGC Website will continue to function under the new Palliative Care Network Group</w:t>
            </w:r>
            <w:r w:rsidR="00407E6F">
              <w:t xml:space="preserve"> (PCNG)</w:t>
            </w:r>
            <w:r>
              <w:t xml:space="preserve"> which will replace the MCN.</w:t>
            </w:r>
          </w:p>
          <w:p w:rsidR="00780E76" w:rsidRDefault="00780E76" w:rsidP="00780E76"/>
          <w:p w:rsidR="003D6F4B" w:rsidRPr="004D6F64" w:rsidRDefault="003D6F4B" w:rsidP="00780E76">
            <w:pPr>
              <w:pStyle w:val="PlainText"/>
              <w:rPr>
                <w:rFonts w:cs="Arial"/>
                <w:szCs w:val="22"/>
              </w:rPr>
            </w:pPr>
          </w:p>
        </w:tc>
      </w:tr>
      <w:tr w:rsidR="00BF2FEE" w:rsidRPr="003D2A31" w:rsidTr="00D674D2">
        <w:tc>
          <w:tcPr>
            <w:tcW w:w="294" w:type="dxa"/>
          </w:tcPr>
          <w:p w:rsidR="00BF2FEE" w:rsidRPr="003D2A31" w:rsidRDefault="00BF2FEE" w:rsidP="003D2A31">
            <w:pPr>
              <w:rPr>
                <w:rFonts w:cs="Arial"/>
                <w:b/>
                <w:szCs w:val="22"/>
              </w:rPr>
            </w:pPr>
          </w:p>
        </w:tc>
        <w:tc>
          <w:tcPr>
            <w:tcW w:w="9560" w:type="dxa"/>
          </w:tcPr>
          <w:p w:rsidR="008D1A2D" w:rsidRPr="00B84FEB" w:rsidRDefault="008D1A2D" w:rsidP="00AF12F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4"/>
                <w:lang w:val="en-GB"/>
              </w:rPr>
            </w:pPr>
          </w:p>
        </w:tc>
      </w:tr>
      <w:tr w:rsidR="00B84FEB" w:rsidRPr="003D2A31" w:rsidTr="00D674D2">
        <w:tc>
          <w:tcPr>
            <w:tcW w:w="294" w:type="dxa"/>
          </w:tcPr>
          <w:p w:rsidR="00B84FEB" w:rsidRDefault="00B84FEB" w:rsidP="003D2A31">
            <w:pPr>
              <w:rPr>
                <w:rFonts w:cs="Arial"/>
                <w:b/>
                <w:szCs w:val="22"/>
              </w:rPr>
            </w:pPr>
          </w:p>
        </w:tc>
        <w:tc>
          <w:tcPr>
            <w:tcW w:w="9560" w:type="dxa"/>
          </w:tcPr>
          <w:p w:rsidR="00B84FEB" w:rsidRPr="009D2B2D" w:rsidRDefault="00B84FEB" w:rsidP="00AF12FA">
            <w:pPr>
              <w:rPr>
                <w:rFonts w:cs="Arial"/>
                <w:b/>
                <w:szCs w:val="22"/>
              </w:rPr>
            </w:pPr>
          </w:p>
        </w:tc>
      </w:tr>
      <w:tr w:rsidR="005609A9" w:rsidRPr="003D2A31" w:rsidTr="00D674D2">
        <w:tc>
          <w:tcPr>
            <w:tcW w:w="294" w:type="dxa"/>
          </w:tcPr>
          <w:p w:rsidR="005609A9" w:rsidRPr="003D2A31" w:rsidRDefault="00855AAB" w:rsidP="003D2A31">
            <w:pPr>
              <w:rPr>
                <w:rFonts w:cs="Arial"/>
                <w:b/>
                <w:szCs w:val="22"/>
              </w:rPr>
            </w:pPr>
            <w:r>
              <w:rPr>
                <w:rFonts w:cs="Arial"/>
                <w:b/>
                <w:szCs w:val="22"/>
              </w:rPr>
              <w:t>5</w:t>
            </w:r>
          </w:p>
        </w:tc>
        <w:tc>
          <w:tcPr>
            <w:tcW w:w="9560" w:type="dxa"/>
          </w:tcPr>
          <w:p w:rsidR="00474441" w:rsidRPr="000E4274" w:rsidRDefault="00AC36AE" w:rsidP="00AF12FA">
            <w:pPr>
              <w:rPr>
                <w:rFonts w:cs="Arial"/>
                <w:b/>
                <w:szCs w:val="22"/>
              </w:rPr>
            </w:pPr>
            <w:r>
              <w:rPr>
                <w:rFonts w:cs="Arial"/>
                <w:b/>
                <w:szCs w:val="22"/>
              </w:rPr>
              <w:t>Palliative Care Online Information</w:t>
            </w:r>
          </w:p>
          <w:p w:rsidR="00C63442" w:rsidRPr="000E4274" w:rsidRDefault="00C63442" w:rsidP="00AF12FA">
            <w:pPr>
              <w:rPr>
                <w:rFonts w:cs="Arial"/>
                <w:b/>
                <w:szCs w:val="22"/>
              </w:rPr>
            </w:pPr>
          </w:p>
          <w:p w:rsidR="006F7A6D" w:rsidRDefault="006F7A6D" w:rsidP="006F7A6D">
            <w:r>
              <w:t xml:space="preserve">A training calendar is being trialled on the palliative care website. This will include courses run by the Primary Care, Practice Development and Renfrewshire Palliative Care teams. </w:t>
            </w:r>
          </w:p>
          <w:p w:rsidR="006F7A6D" w:rsidRDefault="006F7A6D" w:rsidP="006F7A6D">
            <w:r>
              <w:t xml:space="preserve">Paediatric Palliative Care information will continue to be updated by PC and published on the website and / or </w:t>
            </w:r>
            <w:proofErr w:type="spellStart"/>
            <w:r>
              <w:t>StaffNet</w:t>
            </w:r>
            <w:proofErr w:type="spellEnd"/>
            <w:r>
              <w:t>. Women &amp; Children’s services have previously requested support with training and resources relating to palliative care including T34, bereavement and communication.</w:t>
            </w:r>
          </w:p>
          <w:p w:rsidR="006F7A6D" w:rsidRDefault="006F7A6D" w:rsidP="006F7A6D"/>
          <w:p w:rsidR="006F7A6D" w:rsidRDefault="006F7A6D" w:rsidP="006F7A6D">
            <w:r>
              <w:t>Business cards with the website address and other contact details have been reprinted and are available from the Palliative Care Education Teams or direct through the website.</w:t>
            </w:r>
          </w:p>
          <w:p w:rsidR="006F7A6D" w:rsidRDefault="006F7A6D" w:rsidP="006F7A6D"/>
          <w:p w:rsidR="00C63442" w:rsidRPr="00C63442" w:rsidRDefault="00C63442" w:rsidP="00CD5D96"/>
        </w:tc>
      </w:tr>
      <w:tr w:rsidR="001B6BDC" w:rsidRPr="003D2A31" w:rsidTr="00D674D2">
        <w:tc>
          <w:tcPr>
            <w:tcW w:w="294" w:type="dxa"/>
          </w:tcPr>
          <w:p w:rsidR="001B6BDC" w:rsidRDefault="001B6BDC" w:rsidP="003D2A31">
            <w:pPr>
              <w:rPr>
                <w:rFonts w:cs="Arial"/>
                <w:b/>
                <w:szCs w:val="22"/>
              </w:rPr>
            </w:pPr>
          </w:p>
        </w:tc>
        <w:tc>
          <w:tcPr>
            <w:tcW w:w="9560" w:type="dxa"/>
          </w:tcPr>
          <w:p w:rsidR="001B6BDC" w:rsidRPr="003D2A31" w:rsidRDefault="001B6BDC" w:rsidP="00AF12FA">
            <w:pPr>
              <w:rPr>
                <w:rFonts w:cs="Arial"/>
                <w:b/>
                <w:szCs w:val="22"/>
              </w:rPr>
            </w:pPr>
          </w:p>
        </w:tc>
      </w:tr>
      <w:tr w:rsidR="004D24DC" w:rsidRPr="003D2A31" w:rsidTr="00D674D2">
        <w:tc>
          <w:tcPr>
            <w:tcW w:w="294" w:type="dxa"/>
          </w:tcPr>
          <w:p w:rsidR="004D24DC" w:rsidRDefault="003553FF" w:rsidP="003D2A31">
            <w:pPr>
              <w:rPr>
                <w:rFonts w:cs="Arial"/>
                <w:b/>
                <w:szCs w:val="22"/>
              </w:rPr>
            </w:pPr>
            <w:r>
              <w:rPr>
                <w:rFonts w:cs="Arial"/>
                <w:b/>
                <w:szCs w:val="22"/>
              </w:rPr>
              <w:t>6</w:t>
            </w:r>
          </w:p>
        </w:tc>
        <w:tc>
          <w:tcPr>
            <w:tcW w:w="9560" w:type="dxa"/>
          </w:tcPr>
          <w:p w:rsidR="00B47658" w:rsidRDefault="002D6B45" w:rsidP="00855AAB">
            <w:pPr>
              <w:rPr>
                <w:b/>
              </w:rPr>
            </w:pPr>
            <w:r>
              <w:t xml:space="preserve"> </w:t>
            </w:r>
            <w:r w:rsidR="006F7A6D">
              <w:rPr>
                <w:b/>
              </w:rPr>
              <w:t>Palliative Care Atlas</w:t>
            </w:r>
          </w:p>
          <w:p w:rsidR="007675E9" w:rsidRDefault="007675E9" w:rsidP="00855AAB">
            <w:r>
              <w:t xml:space="preserve"> </w:t>
            </w:r>
          </w:p>
          <w:p w:rsidR="007675E9" w:rsidRPr="007675E9" w:rsidRDefault="00FD6201" w:rsidP="008D1A2D">
            <w:r>
              <w:t>It was agreed at the last PCPDSG meeting that all group members would comment on the</w:t>
            </w:r>
            <w:r w:rsidR="00D66A9D">
              <w:t xml:space="preserve"> contents</w:t>
            </w:r>
            <w:r>
              <w:t xml:space="preserve"> of the Palliative Care Atlas</w:t>
            </w:r>
            <w:r w:rsidR="00D66A9D">
              <w:t xml:space="preserve"> following its publication.</w:t>
            </w:r>
            <w:r>
              <w:t xml:space="preserve"> </w:t>
            </w:r>
            <w:r w:rsidR="006F7A6D">
              <w:t xml:space="preserve">The Primary Care Palliative Care Team and </w:t>
            </w:r>
            <w:r w:rsidR="00780E76">
              <w:t xml:space="preserve">in-patient </w:t>
            </w:r>
            <w:r w:rsidR="006F7A6D">
              <w:t xml:space="preserve">Mental </w:t>
            </w:r>
            <w:r>
              <w:t>health</w:t>
            </w:r>
            <w:r w:rsidR="00780E76">
              <w:t xml:space="preserve"> team</w:t>
            </w:r>
            <w:r>
              <w:t xml:space="preserve"> provided feedback</w:t>
            </w:r>
            <w:r w:rsidR="006F7A6D">
              <w:t xml:space="preserve"> to Professor Cl</w:t>
            </w:r>
            <w:r w:rsidR="00751756">
              <w:t>ark on this</w:t>
            </w:r>
            <w:r>
              <w:t xml:space="preserve"> document</w:t>
            </w:r>
            <w:r w:rsidR="00F44B62">
              <w:t xml:space="preserve">. </w:t>
            </w:r>
            <w:r w:rsidR="00D66A9D">
              <w:t>The main concerns raised</w:t>
            </w:r>
            <w:r w:rsidR="00751756">
              <w:t xml:space="preserve"> on behalf of the PCPDSG</w:t>
            </w:r>
            <w:r w:rsidR="00D66A9D">
              <w:t xml:space="preserve"> were </w:t>
            </w:r>
            <w:r w:rsidR="00F44B62">
              <w:t>around the con</w:t>
            </w:r>
            <w:r w:rsidR="00751756">
              <w:t>sultation process when</w:t>
            </w:r>
            <w:r w:rsidR="00F44B62">
              <w:t xml:space="preserve"> the P</w:t>
            </w:r>
            <w:r w:rsidR="00751756">
              <w:t>alliative Care Atlas was being compiled and on the</w:t>
            </w:r>
            <w:r w:rsidR="00D66A9D">
              <w:t xml:space="preserve"> omissions within</w:t>
            </w:r>
            <w:r w:rsidR="00F44B62">
              <w:t xml:space="preserve"> the</w:t>
            </w:r>
            <w:r>
              <w:t xml:space="preserve"> education section</w:t>
            </w:r>
            <w:r w:rsidR="00751756">
              <w:t>. Professor Clark acknowledged these concerns and agreed that they were valid and helpful.</w:t>
            </w:r>
            <w:r w:rsidR="008D1A2D">
              <w:t xml:space="preserve"> If </w:t>
            </w:r>
            <w:r w:rsidR="00780E76">
              <w:t xml:space="preserve">there is another iteration of the Atlas </w:t>
            </w:r>
            <w:r w:rsidR="008D1A2D">
              <w:t>published in the future,</w:t>
            </w:r>
            <w:r w:rsidR="00780E76">
              <w:t xml:space="preserve"> feedback</w:t>
            </w:r>
            <w:r w:rsidR="008D1A2D">
              <w:t xml:space="preserve"> from the PCPDSG </w:t>
            </w:r>
            <w:r w:rsidR="00780E76">
              <w:t>will be taken on board.</w:t>
            </w:r>
          </w:p>
        </w:tc>
      </w:tr>
      <w:tr w:rsidR="004D24DC" w:rsidRPr="003D2A31" w:rsidTr="00D674D2">
        <w:tc>
          <w:tcPr>
            <w:tcW w:w="294" w:type="dxa"/>
          </w:tcPr>
          <w:p w:rsidR="004D24DC" w:rsidRDefault="004D24DC" w:rsidP="003D2A31">
            <w:pPr>
              <w:rPr>
                <w:rFonts w:cs="Arial"/>
                <w:b/>
                <w:szCs w:val="22"/>
              </w:rPr>
            </w:pPr>
          </w:p>
        </w:tc>
        <w:tc>
          <w:tcPr>
            <w:tcW w:w="9560" w:type="dxa"/>
          </w:tcPr>
          <w:p w:rsidR="004164A7" w:rsidRPr="00AD3B50" w:rsidRDefault="004164A7" w:rsidP="00AF12FA">
            <w:pPr>
              <w:rPr>
                <w:rFonts w:cs="Arial"/>
                <w:b/>
                <w:szCs w:val="22"/>
              </w:rPr>
            </w:pPr>
          </w:p>
          <w:p w:rsidR="0024097D" w:rsidRPr="00AD3B50" w:rsidRDefault="0024097D" w:rsidP="00AF12FA">
            <w:pPr>
              <w:rPr>
                <w:rFonts w:cs="Arial"/>
                <w:b/>
                <w:szCs w:val="22"/>
              </w:rPr>
            </w:pPr>
          </w:p>
        </w:tc>
      </w:tr>
      <w:tr w:rsidR="001B6BDC" w:rsidRPr="003D2A31" w:rsidTr="00D674D2">
        <w:tc>
          <w:tcPr>
            <w:tcW w:w="294" w:type="dxa"/>
          </w:tcPr>
          <w:p w:rsidR="001B6BDC" w:rsidRDefault="00165B49" w:rsidP="003D2A31">
            <w:pPr>
              <w:rPr>
                <w:rFonts w:cs="Arial"/>
                <w:b/>
                <w:szCs w:val="22"/>
              </w:rPr>
            </w:pPr>
            <w:r>
              <w:rPr>
                <w:rFonts w:cs="Arial"/>
                <w:b/>
                <w:szCs w:val="22"/>
              </w:rPr>
              <w:t>7</w:t>
            </w:r>
          </w:p>
        </w:tc>
        <w:tc>
          <w:tcPr>
            <w:tcW w:w="9560" w:type="dxa"/>
          </w:tcPr>
          <w:p w:rsidR="00AD3B50" w:rsidRDefault="00855AAB" w:rsidP="005438F4">
            <w:pPr>
              <w:rPr>
                <w:rFonts w:cs="Arial"/>
                <w:b/>
                <w:szCs w:val="22"/>
              </w:rPr>
            </w:pPr>
            <w:r w:rsidRPr="00855AAB">
              <w:rPr>
                <w:rFonts w:cs="Arial"/>
                <w:b/>
                <w:szCs w:val="22"/>
              </w:rPr>
              <w:t xml:space="preserve"> VOED</w:t>
            </w:r>
          </w:p>
          <w:p w:rsidR="004E1D68" w:rsidRDefault="004E1D68" w:rsidP="005438F4">
            <w:pPr>
              <w:rPr>
                <w:rFonts w:cs="Arial"/>
                <w:b/>
                <w:szCs w:val="22"/>
              </w:rPr>
            </w:pPr>
          </w:p>
          <w:p w:rsidR="004E1D68" w:rsidRDefault="004E1D68" w:rsidP="005438F4">
            <w:pPr>
              <w:rPr>
                <w:rFonts w:cs="Arial"/>
                <w:szCs w:val="22"/>
              </w:rPr>
            </w:pPr>
            <w:r>
              <w:rPr>
                <w:rFonts w:cs="Arial"/>
                <w:szCs w:val="22"/>
              </w:rPr>
              <w:t>In</w:t>
            </w:r>
            <w:r w:rsidR="008D1A2D">
              <w:rPr>
                <w:rFonts w:cs="Arial"/>
                <w:szCs w:val="22"/>
              </w:rPr>
              <w:t xml:space="preserve"> Primary Care, the </w:t>
            </w:r>
            <w:proofErr w:type="spellStart"/>
            <w:r w:rsidR="008D1A2D">
              <w:rPr>
                <w:rFonts w:cs="Arial"/>
                <w:szCs w:val="22"/>
              </w:rPr>
              <w:t>Vo</w:t>
            </w:r>
            <w:r>
              <w:rPr>
                <w:rFonts w:cs="Arial"/>
                <w:szCs w:val="22"/>
              </w:rPr>
              <w:t>ED</w:t>
            </w:r>
            <w:proofErr w:type="spellEnd"/>
            <w:r>
              <w:rPr>
                <w:rFonts w:cs="Arial"/>
                <w:szCs w:val="22"/>
              </w:rPr>
              <w:t xml:space="preserve"> </w:t>
            </w:r>
            <w:r w:rsidR="008D1A2D">
              <w:rPr>
                <w:rFonts w:cs="Arial"/>
                <w:szCs w:val="22"/>
              </w:rPr>
              <w:t xml:space="preserve">process </w:t>
            </w:r>
            <w:r>
              <w:rPr>
                <w:rFonts w:cs="Arial"/>
                <w:szCs w:val="22"/>
              </w:rPr>
              <w:t xml:space="preserve">will now be completed 24/7 but will be for patients known to the district nurse caseload. </w:t>
            </w:r>
            <w:r w:rsidR="00872AE6">
              <w:rPr>
                <w:rFonts w:cs="Arial"/>
                <w:szCs w:val="22"/>
              </w:rPr>
              <w:t xml:space="preserve"> </w:t>
            </w:r>
            <w:r w:rsidR="00FD5E86">
              <w:rPr>
                <w:rFonts w:cs="Arial"/>
                <w:szCs w:val="22"/>
              </w:rPr>
              <w:t xml:space="preserve">Wilma Hepburn, Professional Nurse Advisor (PNA), has taken the lead for this and is currently responsible for securing funds for the updated </w:t>
            </w:r>
            <w:proofErr w:type="spellStart"/>
            <w:r w:rsidR="00FD5E86">
              <w:rPr>
                <w:rFonts w:cs="Arial"/>
                <w:szCs w:val="22"/>
              </w:rPr>
              <w:t>VoED</w:t>
            </w:r>
            <w:proofErr w:type="spellEnd"/>
            <w:r w:rsidR="00FD5E86">
              <w:rPr>
                <w:rFonts w:cs="Arial"/>
                <w:szCs w:val="22"/>
              </w:rPr>
              <w:t xml:space="preserve"> books. There has been a decision taken by the PNA in Primary Care not to include OOH contact numbers on </w:t>
            </w:r>
            <w:r w:rsidR="00FD5E86">
              <w:rPr>
                <w:rFonts w:cs="Arial"/>
                <w:szCs w:val="22"/>
              </w:rPr>
              <w:lastRenderedPageBreak/>
              <w:t xml:space="preserve">the </w:t>
            </w:r>
            <w:proofErr w:type="spellStart"/>
            <w:r w:rsidR="00FD5E86">
              <w:rPr>
                <w:rFonts w:cs="Arial"/>
                <w:szCs w:val="22"/>
              </w:rPr>
              <w:t>VoED</w:t>
            </w:r>
            <w:proofErr w:type="spellEnd"/>
            <w:r w:rsidR="00FD5E86">
              <w:rPr>
                <w:rFonts w:cs="Arial"/>
                <w:szCs w:val="22"/>
              </w:rPr>
              <w:t xml:space="preserve"> documentation in case telephone numbers change in the future. This is in contrast to the discussions about the </w:t>
            </w:r>
            <w:proofErr w:type="spellStart"/>
            <w:r w:rsidR="00FD5E86">
              <w:rPr>
                <w:rFonts w:cs="Arial"/>
                <w:szCs w:val="22"/>
              </w:rPr>
              <w:t>VoED</w:t>
            </w:r>
            <w:proofErr w:type="spellEnd"/>
            <w:r w:rsidR="00FD5E86">
              <w:rPr>
                <w:rFonts w:cs="Arial"/>
                <w:szCs w:val="22"/>
              </w:rPr>
              <w:t xml:space="preserve"> process at a Primary care meeting where nurses working in OOH maintained that the current procedure was </w:t>
            </w:r>
            <w:r w:rsidR="0073438D">
              <w:rPr>
                <w:rFonts w:cs="Arial"/>
                <w:szCs w:val="22"/>
              </w:rPr>
              <w:t xml:space="preserve">safe, </w:t>
            </w:r>
            <w:r w:rsidR="00FD5E86">
              <w:rPr>
                <w:rFonts w:cs="Arial"/>
                <w:szCs w:val="22"/>
              </w:rPr>
              <w:t>effective an</w:t>
            </w:r>
            <w:r w:rsidR="0073438D">
              <w:rPr>
                <w:rFonts w:cs="Arial"/>
                <w:szCs w:val="22"/>
              </w:rPr>
              <w:t>d historically had worked well.</w:t>
            </w:r>
          </w:p>
          <w:p w:rsidR="00E268AB" w:rsidRDefault="00E268AB" w:rsidP="00E268AB">
            <w:pPr>
              <w:rPr>
                <w:rFonts w:cs="Arial"/>
                <w:sz w:val="24"/>
              </w:rPr>
            </w:pPr>
          </w:p>
          <w:p w:rsidR="004E1D68" w:rsidRPr="003200FF" w:rsidRDefault="004E1D68" w:rsidP="005438F4">
            <w:pPr>
              <w:rPr>
                <w:rFonts w:cs="Arial"/>
                <w:szCs w:val="22"/>
              </w:rPr>
            </w:pPr>
          </w:p>
        </w:tc>
      </w:tr>
      <w:tr w:rsidR="001B6BDC" w:rsidRPr="003D2A31" w:rsidTr="00D674D2">
        <w:tc>
          <w:tcPr>
            <w:tcW w:w="294" w:type="dxa"/>
          </w:tcPr>
          <w:p w:rsidR="001B6BDC" w:rsidRDefault="001B6BDC" w:rsidP="003D2A31">
            <w:pPr>
              <w:rPr>
                <w:rFonts w:cs="Arial"/>
                <w:b/>
                <w:szCs w:val="22"/>
              </w:rPr>
            </w:pPr>
          </w:p>
        </w:tc>
        <w:tc>
          <w:tcPr>
            <w:tcW w:w="9560" w:type="dxa"/>
          </w:tcPr>
          <w:p w:rsidR="00B4620B" w:rsidRPr="00957E49" w:rsidRDefault="00B4620B" w:rsidP="00AF12FA"/>
        </w:tc>
      </w:tr>
      <w:tr w:rsidR="001B6BDC" w:rsidRPr="003D2A31" w:rsidTr="00D674D2">
        <w:tc>
          <w:tcPr>
            <w:tcW w:w="294" w:type="dxa"/>
          </w:tcPr>
          <w:p w:rsidR="001B6BDC" w:rsidRDefault="00165B49" w:rsidP="003D2A31">
            <w:pPr>
              <w:rPr>
                <w:rFonts w:cs="Arial"/>
                <w:b/>
                <w:szCs w:val="22"/>
              </w:rPr>
            </w:pPr>
            <w:r>
              <w:rPr>
                <w:rFonts w:cs="Arial"/>
                <w:b/>
                <w:szCs w:val="22"/>
              </w:rPr>
              <w:t>8</w:t>
            </w:r>
          </w:p>
        </w:tc>
        <w:tc>
          <w:tcPr>
            <w:tcW w:w="9560" w:type="dxa"/>
          </w:tcPr>
          <w:p w:rsidR="002E5EE9" w:rsidRDefault="00855AAB" w:rsidP="00855AAB">
            <w:pPr>
              <w:rPr>
                <w:rFonts w:cs="Arial"/>
                <w:b/>
                <w:szCs w:val="22"/>
              </w:rPr>
            </w:pPr>
            <w:r w:rsidRPr="00855AAB">
              <w:rPr>
                <w:rFonts w:cs="Arial"/>
                <w:b/>
                <w:szCs w:val="22"/>
              </w:rPr>
              <w:t>GAEL update</w:t>
            </w:r>
          </w:p>
          <w:p w:rsidR="00E268AB" w:rsidRDefault="00E268AB" w:rsidP="00855AAB">
            <w:pPr>
              <w:rPr>
                <w:rFonts w:cs="Arial"/>
                <w:szCs w:val="22"/>
              </w:rPr>
            </w:pPr>
            <w:r>
              <w:rPr>
                <w:rFonts w:cs="Arial"/>
                <w:szCs w:val="22"/>
              </w:rPr>
              <w:t>The updated GAEL guidance has been ratified by Clinical Governance. It is awaiting final confirmation from Therapeutics ensuring that it is consistent with other National and Local policies prior to roll out.</w:t>
            </w:r>
            <w:r w:rsidRPr="00E268AB">
              <w:rPr>
                <w:rFonts w:cs="Arial"/>
                <w:szCs w:val="22"/>
              </w:rPr>
              <w:t xml:space="preserve"> </w:t>
            </w:r>
          </w:p>
          <w:p w:rsidR="00E268AB" w:rsidRDefault="00E268AB" w:rsidP="00855AAB">
            <w:pPr>
              <w:rPr>
                <w:rFonts w:cs="Arial"/>
                <w:szCs w:val="22"/>
              </w:rPr>
            </w:pPr>
            <w:r>
              <w:rPr>
                <w:rFonts w:cs="Arial"/>
                <w:szCs w:val="22"/>
              </w:rPr>
              <w:t>A roll out plan for Acute Hospitals is being developed and will involve promoting the GAEL guidance and also the updated Rapid Discharge guidance.</w:t>
            </w:r>
          </w:p>
          <w:p w:rsidR="00E268AB" w:rsidRDefault="00E268AB" w:rsidP="00855AAB">
            <w:pPr>
              <w:rPr>
                <w:rFonts w:cs="Arial"/>
                <w:szCs w:val="22"/>
              </w:rPr>
            </w:pPr>
            <w:r>
              <w:rPr>
                <w:rFonts w:cs="Arial"/>
                <w:szCs w:val="22"/>
              </w:rPr>
              <w:t>Some project work led by Dr David Gray is commencing in the RAH and is looking at developing sustainable ways to support the principles of GAEL in the wards.</w:t>
            </w:r>
          </w:p>
          <w:p w:rsidR="00E268AB" w:rsidRDefault="00E268AB" w:rsidP="00855AAB">
            <w:pPr>
              <w:rPr>
                <w:rFonts w:cs="Arial"/>
                <w:szCs w:val="22"/>
              </w:rPr>
            </w:pPr>
          </w:p>
          <w:p w:rsidR="00855AAB" w:rsidRPr="00E268AB" w:rsidRDefault="00E268AB" w:rsidP="00E268AB">
            <w:pPr>
              <w:rPr>
                <w:rFonts w:cs="Arial"/>
                <w:b/>
                <w:szCs w:val="22"/>
              </w:rPr>
            </w:pPr>
            <w:r w:rsidRPr="00E268AB">
              <w:rPr>
                <w:rFonts w:cs="Arial"/>
                <w:szCs w:val="22"/>
              </w:rPr>
              <w:t>A further project looking at views of care in hospital at end of life from relatives / close friends is about to commence. This work will be in partnership with Palliative care practice development, together with the Person Centre</w:t>
            </w:r>
            <w:r>
              <w:rPr>
                <w:rFonts w:cs="Arial"/>
                <w:szCs w:val="22"/>
              </w:rPr>
              <w:t>d Care team / Patient Experience.</w:t>
            </w:r>
          </w:p>
          <w:p w:rsidR="001F7C45" w:rsidRPr="00855AAB" w:rsidRDefault="001F7C45" w:rsidP="00E268AB">
            <w:pPr>
              <w:ind w:left="360"/>
              <w:rPr>
                <w:rFonts w:cs="Arial"/>
                <w:b/>
                <w:szCs w:val="22"/>
              </w:rPr>
            </w:pPr>
          </w:p>
        </w:tc>
      </w:tr>
      <w:tr w:rsidR="001B6BDC" w:rsidRPr="003D2A31" w:rsidTr="00D674D2">
        <w:tc>
          <w:tcPr>
            <w:tcW w:w="294" w:type="dxa"/>
          </w:tcPr>
          <w:p w:rsidR="001B6BDC" w:rsidRDefault="001B6BDC" w:rsidP="003D2A31">
            <w:pPr>
              <w:rPr>
                <w:rFonts w:cs="Arial"/>
                <w:b/>
                <w:szCs w:val="22"/>
              </w:rPr>
            </w:pPr>
          </w:p>
        </w:tc>
        <w:tc>
          <w:tcPr>
            <w:tcW w:w="9560" w:type="dxa"/>
          </w:tcPr>
          <w:p w:rsidR="001B6BDC" w:rsidRPr="003D2A31" w:rsidRDefault="001B6BDC" w:rsidP="00AF12FA">
            <w:pPr>
              <w:rPr>
                <w:rFonts w:cs="Arial"/>
                <w:b/>
                <w:szCs w:val="22"/>
              </w:rPr>
            </w:pPr>
          </w:p>
        </w:tc>
      </w:tr>
      <w:tr w:rsidR="005609A9" w:rsidRPr="003D2A31" w:rsidTr="00D674D2">
        <w:tc>
          <w:tcPr>
            <w:tcW w:w="294" w:type="dxa"/>
          </w:tcPr>
          <w:p w:rsidR="005609A9" w:rsidRPr="00D674D2" w:rsidRDefault="00D674D2" w:rsidP="003D2A31">
            <w:pPr>
              <w:rPr>
                <w:rFonts w:cs="Arial"/>
                <w:b/>
                <w:szCs w:val="22"/>
              </w:rPr>
            </w:pPr>
            <w:r>
              <w:rPr>
                <w:rFonts w:cs="Arial"/>
                <w:b/>
                <w:szCs w:val="22"/>
              </w:rPr>
              <w:t>9</w:t>
            </w:r>
          </w:p>
          <w:p w:rsidR="0044452C" w:rsidRPr="00D674D2" w:rsidRDefault="0044452C" w:rsidP="003D2A31">
            <w:pPr>
              <w:rPr>
                <w:rFonts w:cs="Arial"/>
                <w:szCs w:val="22"/>
              </w:rPr>
            </w:pPr>
          </w:p>
          <w:p w:rsidR="0044452C" w:rsidRPr="00D674D2" w:rsidRDefault="0044452C" w:rsidP="003D2A31">
            <w:pPr>
              <w:rPr>
                <w:rFonts w:cs="Arial"/>
                <w:szCs w:val="22"/>
              </w:rPr>
            </w:pPr>
          </w:p>
          <w:p w:rsidR="0044452C" w:rsidRPr="00D674D2" w:rsidRDefault="0044452C" w:rsidP="003D2A31">
            <w:pPr>
              <w:rPr>
                <w:rFonts w:cs="Arial"/>
                <w:szCs w:val="22"/>
              </w:rPr>
            </w:pPr>
          </w:p>
          <w:p w:rsidR="0044452C" w:rsidRPr="00D674D2" w:rsidRDefault="0044452C"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tc>
        <w:tc>
          <w:tcPr>
            <w:tcW w:w="9560" w:type="dxa"/>
          </w:tcPr>
          <w:p w:rsidR="008622F4" w:rsidRDefault="008622F4" w:rsidP="00AF12FA">
            <w:pPr>
              <w:rPr>
                <w:rFonts w:cs="Arial"/>
                <w:b/>
                <w:szCs w:val="22"/>
              </w:rPr>
            </w:pPr>
            <w:r>
              <w:rPr>
                <w:rFonts w:cs="Arial"/>
                <w:b/>
                <w:szCs w:val="22"/>
              </w:rPr>
              <w:t>A.O.C.B</w:t>
            </w:r>
          </w:p>
          <w:p w:rsidR="009C69EA" w:rsidRPr="009C69EA" w:rsidRDefault="009C69EA" w:rsidP="009C69EA">
            <w:r>
              <w:t>The National RESPECT (Re</w:t>
            </w:r>
            <w:r w:rsidRPr="009C69EA">
              <w:t>commended Summary Plan for Emergency Care and Treatment</w:t>
            </w:r>
            <w:r>
              <w:t>)</w:t>
            </w:r>
            <w:r w:rsidRPr="009C69EA">
              <w:rPr>
                <w:b/>
              </w:rPr>
              <w:t xml:space="preserve"> </w:t>
            </w:r>
            <w:r w:rsidRPr="009C69EA">
              <w:t xml:space="preserve">document has been launched. </w:t>
            </w:r>
            <w:r>
              <w:t>There will have to be a decision at Board level before this is implemented across all sectors.</w:t>
            </w:r>
            <w:r w:rsidR="006672A5">
              <w:t xml:space="preserve"> </w:t>
            </w:r>
            <w:r w:rsidR="009C4810">
              <w:t>Further information on RESPECT can be found on the link below.</w:t>
            </w:r>
          </w:p>
          <w:p w:rsidR="004C514F" w:rsidRPr="009C69EA" w:rsidRDefault="00AD21D1" w:rsidP="00F97F99">
            <w:pPr>
              <w:rPr>
                <w:rFonts w:cs="Arial"/>
                <w:b/>
                <w:szCs w:val="22"/>
              </w:rPr>
            </w:pPr>
            <w:hyperlink r:id="rId12" w:history="1">
              <w:r w:rsidR="00F97F99">
                <w:rPr>
                  <w:rStyle w:val="Hyperlink"/>
                </w:rPr>
                <w:t>http://www.respectprocess.org.uk/healthprofessionals.php</w:t>
              </w:r>
            </w:hyperlink>
          </w:p>
          <w:p w:rsidR="0044452C" w:rsidRDefault="0044452C" w:rsidP="004C514F">
            <w:pPr>
              <w:ind w:left="720"/>
              <w:rPr>
                <w:rFonts w:cs="Arial"/>
                <w:b/>
                <w:szCs w:val="22"/>
              </w:rPr>
            </w:pPr>
          </w:p>
          <w:p w:rsidR="008622F4" w:rsidRDefault="008622F4" w:rsidP="00AF12FA">
            <w:pPr>
              <w:rPr>
                <w:rFonts w:cs="Arial"/>
                <w:b/>
                <w:szCs w:val="22"/>
              </w:rPr>
            </w:pPr>
          </w:p>
          <w:p w:rsidR="005609A9" w:rsidRPr="003D2A31" w:rsidRDefault="005B328C" w:rsidP="00AF12FA">
            <w:pPr>
              <w:rPr>
                <w:rFonts w:cs="Arial"/>
                <w:b/>
                <w:szCs w:val="22"/>
              </w:rPr>
            </w:pPr>
            <w:r>
              <w:rPr>
                <w:rFonts w:cs="Arial"/>
                <w:b/>
                <w:szCs w:val="22"/>
              </w:rPr>
              <w:t>Date of</w:t>
            </w:r>
            <w:r w:rsidR="00112B30">
              <w:rPr>
                <w:rFonts w:cs="Arial"/>
                <w:b/>
                <w:szCs w:val="22"/>
              </w:rPr>
              <w:t xml:space="preserve"> next</w:t>
            </w:r>
            <w:r>
              <w:rPr>
                <w:rFonts w:cs="Arial"/>
                <w:b/>
                <w:szCs w:val="22"/>
              </w:rPr>
              <w:t xml:space="preserve"> 2017</w:t>
            </w:r>
            <w:r w:rsidR="005609A9" w:rsidRPr="003D2A31">
              <w:rPr>
                <w:rFonts w:cs="Arial"/>
                <w:b/>
                <w:szCs w:val="22"/>
              </w:rPr>
              <w:t xml:space="preserve"> Meeting:</w:t>
            </w:r>
          </w:p>
          <w:p w:rsidR="007430CA" w:rsidRDefault="001E26E4" w:rsidP="00AF12FA">
            <w:pPr>
              <w:rPr>
                <w:rFonts w:cs="Arial"/>
                <w:szCs w:val="22"/>
              </w:rPr>
            </w:pPr>
            <w:r>
              <w:rPr>
                <w:rFonts w:cs="Arial"/>
                <w:szCs w:val="22"/>
              </w:rPr>
              <w:t>Wednesday</w:t>
            </w:r>
            <w:r w:rsidR="009C69EA">
              <w:rPr>
                <w:rFonts w:cs="Arial"/>
                <w:szCs w:val="22"/>
              </w:rPr>
              <w:t xml:space="preserve"> 7</w:t>
            </w:r>
            <w:r w:rsidR="009C69EA" w:rsidRPr="009C69EA">
              <w:rPr>
                <w:rFonts w:cs="Arial"/>
                <w:szCs w:val="22"/>
                <w:vertAlign w:val="superscript"/>
              </w:rPr>
              <w:t>th</w:t>
            </w:r>
            <w:r w:rsidR="009C69EA">
              <w:rPr>
                <w:rFonts w:cs="Arial"/>
                <w:szCs w:val="22"/>
              </w:rPr>
              <w:t xml:space="preserve"> June,</w:t>
            </w:r>
            <w:r w:rsidR="00112B30">
              <w:rPr>
                <w:rFonts w:cs="Arial"/>
                <w:szCs w:val="22"/>
              </w:rPr>
              <w:t xml:space="preserve"> 10am -12md, Room WS301</w:t>
            </w:r>
            <w:proofErr w:type="gramStart"/>
            <w:r w:rsidR="00112B30">
              <w:rPr>
                <w:rFonts w:cs="Arial"/>
                <w:szCs w:val="22"/>
              </w:rPr>
              <w:t>,</w:t>
            </w:r>
            <w:r w:rsidR="00610FBC">
              <w:rPr>
                <w:rFonts w:cs="Arial"/>
                <w:szCs w:val="22"/>
              </w:rPr>
              <w:t>Beaston</w:t>
            </w:r>
            <w:proofErr w:type="gramEnd"/>
            <w:r w:rsidR="00610FBC">
              <w:rPr>
                <w:rFonts w:cs="Arial"/>
                <w:szCs w:val="22"/>
              </w:rPr>
              <w:t xml:space="preserve"> West of Scotland Cancer Centre.</w:t>
            </w:r>
          </w:p>
          <w:p w:rsidR="003D6F4B" w:rsidRDefault="003D6F4B" w:rsidP="00AF12FA">
            <w:pPr>
              <w:rPr>
                <w:rFonts w:cs="Arial"/>
                <w:szCs w:val="22"/>
              </w:rPr>
            </w:pPr>
          </w:p>
          <w:p w:rsidR="005609A9" w:rsidRPr="003D2A31" w:rsidRDefault="005609A9" w:rsidP="00AF12FA">
            <w:pPr>
              <w:rPr>
                <w:rFonts w:cs="Arial"/>
                <w:b/>
                <w:szCs w:val="22"/>
              </w:rPr>
            </w:pPr>
          </w:p>
        </w:tc>
      </w:tr>
    </w:tbl>
    <w:p w:rsidR="00D85858" w:rsidRDefault="00D85858" w:rsidP="00F107E8"/>
    <w:sectPr w:rsidR="00D85858" w:rsidSect="00A802AF">
      <w:headerReference w:type="even" r:id="rId13"/>
      <w:headerReference w:type="default" r:id="rId14"/>
      <w:headerReference w:type="first" r:id="rId15"/>
      <w:pgSz w:w="11906" w:h="16838" w:code="9"/>
      <w:pgMar w:top="851" w:right="1134" w:bottom="851"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6F" w:rsidRDefault="00407E6F">
      <w:r>
        <w:separator/>
      </w:r>
    </w:p>
  </w:endnote>
  <w:endnote w:type="continuationSeparator" w:id="0">
    <w:p w:rsidR="00407E6F" w:rsidRDefault="00407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6F" w:rsidRDefault="00407E6F">
      <w:r>
        <w:separator/>
      </w:r>
    </w:p>
  </w:footnote>
  <w:footnote w:type="continuationSeparator" w:id="0">
    <w:p w:rsidR="00407E6F" w:rsidRDefault="0040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6F" w:rsidRDefault="00AD21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6F" w:rsidRDefault="00AD21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3pt;height:194.1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6F" w:rsidRDefault="00AD21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126"/>
    <w:multiLevelType w:val="hybridMultilevel"/>
    <w:tmpl w:val="4F109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1E614A"/>
    <w:multiLevelType w:val="hybridMultilevel"/>
    <w:tmpl w:val="F6D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15B61"/>
    <w:multiLevelType w:val="hybridMultilevel"/>
    <w:tmpl w:val="B62E8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B31FD8"/>
    <w:multiLevelType w:val="hybridMultilevel"/>
    <w:tmpl w:val="ADBEC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06113"/>
    <w:multiLevelType w:val="hybridMultilevel"/>
    <w:tmpl w:val="C74AE2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8AC2916"/>
    <w:multiLevelType w:val="hybridMultilevel"/>
    <w:tmpl w:val="F9F0F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CA774D7"/>
    <w:multiLevelType w:val="hybridMultilevel"/>
    <w:tmpl w:val="5CCC8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5C19B8"/>
    <w:multiLevelType w:val="hybridMultilevel"/>
    <w:tmpl w:val="C1CEA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53379F"/>
    <w:multiLevelType w:val="hybridMultilevel"/>
    <w:tmpl w:val="2DA2F4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16B91"/>
    <w:multiLevelType w:val="hybridMultilevel"/>
    <w:tmpl w:val="C8D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95D58"/>
    <w:multiLevelType w:val="hybridMultilevel"/>
    <w:tmpl w:val="8CF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52E03"/>
    <w:multiLevelType w:val="hybridMultilevel"/>
    <w:tmpl w:val="DC1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C3090"/>
    <w:multiLevelType w:val="hybridMultilevel"/>
    <w:tmpl w:val="8954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40368"/>
    <w:multiLevelType w:val="hybridMultilevel"/>
    <w:tmpl w:val="B1B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004DF"/>
    <w:multiLevelType w:val="hybridMultilevel"/>
    <w:tmpl w:val="D366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4841E4"/>
    <w:multiLevelType w:val="hybridMultilevel"/>
    <w:tmpl w:val="F7DA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F680D"/>
    <w:multiLevelType w:val="hybridMultilevel"/>
    <w:tmpl w:val="014E4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2A68D9"/>
    <w:multiLevelType w:val="hybridMultilevel"/>
    <w:tmpl w:val="4FC243E4"/>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4F01E8"/>
    <w:multiLevelType w:val="hybridMultilevel"/>
    <w:tmpl w:val="A484CCC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9">
    <w:nsid w:val="510023D5"/>
    <w:multiLevelType w:val="hybridMultilevel"/>
    <w:tmpl w:val="A0A0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665A1"/>
    <w:multiLevelType w:val="hybridMultilevel"/>
    <w:tmpl w:val="5A3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634AF1"/>
    <w:multiLevelType w:val="hybridMultilevel"/>
    <w:tmpl w:val="68C6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16495"/>
    <w:multiLevelType w:val="hybridMultilevel"/>
    <w:tmpl w:val="C7E4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A6ACF"/>
    <w:multiLevelType w:val="hybridMultilevel"/>
    <w:tmpl w:val="CBB435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60667470"/>
    <w:multiLevelType w:val="hybridMultilevel"/>
    <w:tmpl w:val="6BAAD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153402"/>
    <w:multiLevelType w:val="hybridMultilevel"/>
    <w:tmpl w:val="DF6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A5B42"/>
    <w:multiLevelType w:val="hybridMultilevel"/>
    <w:tmpl w:val="798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BE6751"/>
    <w:multiLevelType w:val="hybridMultilevel"/>
    <w:tmpl w:val="2DA2F4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B054D"/>
    <w:multiLevelType w:val="hybridMultilevel"/>
    <w:tmpl w:val="11B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83D8C"/>
    <w:multiLevelType w:val="hybridMultilevel"/>
    <w:tmpl w:val="B0AAF982"/>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EB5326"/>
    <w:multiLevelType w:val="hybridMultilevel"/>
    <w:tmpl w:val="6464CE80"/>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D173FB"/>
    <w:multiLevelType w:val="hybridMultilevel"/>
    <w:tmpl w:val="6D22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82261F"/>
    <w:multiLevelType w:val="hybridMultilevel"/>
    <w:tmpl w:val="3B2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3933B1"/>
    <w:multiLevelType w:val="hybridMultilevel"/>
    <w:tmpl w:val="A0A0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8"/>
  </w:num>
  <w:num w:numId="3">
    <w:abstractNumId w:val="27"/>
  </w:num>
  <w:num w:numId="4">
    <w:abstractNumId w:val="19"/>
  </w:num>
  <w:num w:numId="5">
    <w:abstractNumId w:val="33"/>
  </w:num>
  <w:num w:numId="6">
    <w:abstractNumId w:val="20"/>
  </w:num>
  <w:num w:numId="7">
    <w:abstractNumId w:val="16"/>
  </w:num>
  <w:num w:numId="8">
    <w:abstractNumId w:val="21"/>
  </w:num>
  <w:num w:numId="9">
    <w:abstractNumId w:val="9"/>
  </w:num>
  <w:num w:numId="10">
    <w:abstractNumId w:val="5"/>
  </w:num>
  <w:num w:numId="11">
    <w:abstractNumId w:val="10"/>
  </w:num>
  <w:num w:numId="12">
    <w:abstractNumId w:val="28"/>
  </w:num>
  <w:num w:numId="13">
    <w:abstractNumId w:val="0"/>
  </w:num>
  <w:num w:numId="14">
    <w:abstractNumId w:val="13"/>
  </w:num>
  <w:num w:numId="15">
    <w:abstractNumId w:val="17"/>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22"/>
  </w:num>
  <w:num w:numId="21">
    <w:abstractNumId w:val="26"/>
  </w:num>
  <w:num w:numId="22">
    <w:abstractNumId w:val="15"/>
  </w:num>
  <w:num w:numId="23">
    <w:abstractNumId w:val="7"/>
  </w:num>
  <w:num w:numId="24">
    <w:abstractNumId w:val="24"/>
  </w:num>
  <w:num w:numId="25">
    <w:abstractNumId w:val="14"/>
  </w:num>
  <w:num w:numId="26">
    <w:abstractNumId w:val="30"/>
  </w:num>
  <w:num w:numId="27">
    <w:abstractNumId w:val="23"/>
  </w:num>
  <w:num w:numId="28">
    <w:abstractNumId w:val="6"/>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2"/>
  </w:num>
  <w:num w:numId="33">
    <w:abstractNumId w:val="4"/>
  </w:num>
  <w:num w:numId="34">
    <w:abstractNumId w:val="1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07B3B"/>
    <w:rsid w:val="00001881"/>
    <w:rsid w:val="00004296"/>
    <w:rsid w:val="0000545F"/>
    <w:rsid w:val="00010202"/>
    <w:rsid w:val="000126CE"/>
    <w:rsid w:val="000137C7"/>
    <w:rsid w:val="00017A0D"/>
    <w:rsid w:val="00021749"/>
    <w:rsid w:val="00024DDF"/>
    <w:rsid w:val="000256EF"/>
    <w:rsid w:val="00025F76"/>
    <w:rsid w:val="00025FA6"/>
    <w:rsid w:val="00025FF3"/>
    <w:rsid w:val="00026630"/>
    <w:rsid w:val="000275BB"/>
    <w:rsid w:val="00027EB8"/>
    <w:rsid w:val="00030DB8"/>
    <w:rsid w:val="00032AE8"/>
    <w:rsid w:val="0003460C"/>
    <w:rsid w:val="00034876"/>
    <w:rsid w:val="00036D37"/>
    <w:rsid w:val="00037C02"/>
    <w:rsid w:val="0004315E"/>
    <w:rsid w:val="00045FD7"/>
    <w:rsid w:val="00046635"/>
    <w:rsid w:val="00052FC8"/>
    <w:rsid w:val="00053AE2"/>
    <w:rsid w:val="00057812"/>
    <w:rsid w:val="00064C56"/>
    <w:rsid w:val="00064ED6"/>
    <w:rsid w:val="00070246"/>
    <w:rsid w:val="00072D47"/>
    <w:rsid w:val="000738C1"/>
    <w:rsid w:val="000761A7"/>
    <w:rsid w:val="000769D7"/>
    <w:rsid w:val="00076BF0"/>
    <w:rsid w:val="000802B5"/>
    <w:rsid w:val="00082473"/>
    <w:rsid w:val="00092350"/>
    <w:rsid w:val="000926C3"/>
    <w:rsid w:val="00092EF3"/>
    <w:rsid w:val="000A150A"/>
    <w:rsid w:val="000A4150"/>
    <w:rsid w:val="000A7554"/>
    <w:rsid w:val="000A7F80"/>
    <w:rsid w:val="000B0BA0"/>
    <w:rsid w:val="000B1396"/>
    <w:rsid w:val="000B2C47"/>
    <w:rsid w:val="000B4AE1"/>
    <w:rsid w:val="000B575E"/>
    <w:rsid w:val="000B5C39"/>
    <w:rsid w:val="000B66E2"/>
    <w:rsid w:val="000B76AD"/>
    <w:rsid w:val="000C1862"/>
    <w:rsid w:val="000C1895"/>
    <w:rsid w:val="000C26B0"/>
    <w:rsid w:val="000C3FF5"/>
    <w:rsid w:val="000C7B2F"/>
    <w:rsid w:val="000D6CCF"/>
    <w:rsid w:val="000E1A45"/>
    <w:rsid w:val="000E38F0"/>
    <w:rsid w:val="000E4274"/>
    <w:rsid w:val="000E5E95"/>
    <w:rsid w:val="000F26AB"/>
    <w:rsid w:val="000F358D"/>
    <w:rsid w:val="000F5333"/>
    <w:rsid w:val="000F69F4"/>
    <w:rsid w:val="0010065F"/>
    <w:rsid w:val="00100EF2"/>
    <w:rsid w:val="00102B65"/>
    <w:rsid w:val="0010483F"/>
    <w:rsid w:val="00104CAE"/>
    <w:rsid w:val="00105D8F"/>
    <w:rsid w:val="00105EAB"/>
    <w:rsid w:val="00106D03"/>
    <w:rsid w:val="001115B6"/>
    <w:rsid w:val="00112B30"/>
    <w:rsid w:val="00112D37"/>
    <w:rsid w:val="001146B2"/>
    <w:rsid w:val="001148AE"/>
    <w:rsid w:val="001150E1"/>
    <w:rsid w:val="00121D3B"/>
    <w:rsid w:val="00123752"/>
    <w:rsid w:val="0012547C"/>
    <w:rsid w:val="00133DA2"/>
    <w:rsid w:val="00135949"/>
    <w:rsid w:val="0013777E"/>
    <w:rsid w:val="00140CA1"/>
    <w:rsid w:val="00142840"/>
    <w:rsid w:val="0014509D"/>
    <w:rsid w:val="00152027"/>
    <w:rsid w:val="001554AD"/>
    <w:rsid w:val="0015634B"/>
    <w:rsid w:val="00156E93"/>
    <w:rsid w:val="00157790"/>
    <w:rsid w:val="00157B5A"/>
    <w:rsid w:val="00162878"/>
    <w:rsid w:val="001651F6"/>
    <w:rsid w:val="00165B49"/>
    <w:rsid w:val="00170044"/>
    <w:rsid w:val="001707FD"/>
    <w:rsid w:val="0017166E"/>
    <w:rsid w:val="001743A2"/>
    <w:rsid w:val="001769CB"/>
    <w:rsid w:val="00177715"/>
    <w:rsid w:val="001828DC"/>
    <w:rsid w:val="00182F07"/>
    <w:rsid w:val="00183BD1"/>
    <w:rsid w:val="001841A4"/>
    <w:rsid w:val="00184EA9"/>
    <w:rsid w:val="001856A2"/>
    <w:rsid w:val="00185725"/>
    <w:rsid w:val="00185A14"/>
    <w:rsid w:val="00190FDB"/>
    <w:rsid w:val="00191FDD"/>
    <w:rsid w:val="00192813"/>
    <w:rsid w:val="00197166"/>
    <w:rsid w:val="001978E4"/>
    <w:rsid w:val="00197EA5"/>
    <w:rsid w:val="001A17F9"/>
    <w:rsid w:val="001A19BB"/>
    <w:rsid w:val="001A6FC2"/>
    <w:rsid w:val="001A7447"/>
    <w:rsid w:val="001B1716"/>
    <w:rsid w:val="001B1E3D"/>
    <w:rsid w:val="001B47A6"/>
    <w:rsid w:val="001B6BDC"/>
    <w:rsid w:val="001C00FD"/>
    <w:rsid w:val="001C176D"/>
    <w:rsid w:val="001C1CD7"/>
    <w:rsid w:val="001C23EA"/>
    <w:rsid w:val="001C3310"/>
    <w:rsid w:val="001C400E"/>
    <w:rsid w:val="001C6711"/>
    <w:rsid w:val="001C73E4"/>
    <w:rsid w:val="001D10D9"/>
    <w:rsid w:val="001D1882"/>
    <w:rsid w:val="001D2E71"/>
    <w:rsid w:val="001D58C2"/>
    <w:rsid w:val="001E128C"/>
    <w:rsid w:val="001E26E4"/>
    <w:rsid w:val="001E3C39"/>
    <w:rsid w:val="001E6DBD"/>
    <w:rsid w:val="001E726A"/>
    <w:rsid w:val="001E745F"/>
    <w:rsid w:val="001E7B01"/>
    <w:rsid w:val="001F2A61"/>
    <w:rsid w:val="001F6135"/>
    <w:rsid w:val="001F6C03"/>
    <w:rsid w:val="001F73A0"/>
    <w:rsid w:val="001F7C45"/>
    <w:rsid w:val="002111E5"/>
    <w:rsid w:val="00213C2C"/>
    <w:rsid w:val="00215AD5"/>
    <w:rsid w:val="00222701"/>
    <w:rsid w:val="00223A58"/>
    <w:rsid w:val="002245FB"/>
    <w:rsid w:val="0022556A"/>
    <w:rsid w:val="00225603"/>
    <w:rsid w:val="00225662"/>
    <w:rsid w:val="0022657A"/>
    <w:rsid w:val="00227375"/>
    <w:rsid w:val="0023010D"/>
    <w:rsid w:val="002326AB"/>
    <w:rsid w:val="002348F0"/>
    <w:rsid w:val="00237620"/>
    <w:rsid w:val="0024097D"/>
    <w:rsid w:val="00241C75"/>
    <w:rsid w:val="00243BFE"/>
    <w:rsid w:val="00250495"/>
    <w:rsid w:val="00252B83"/>
    <w:rsid w:val="00261A70"/>
    <w:rsid w:val="00264791"/>
    <w:rsid w:val="0027090E"/>
    <w:rsid w:val="0027092C"/>
    <w:rsid w:val="00275AB5"/>
    <w:rsid w:val="00280110"/>
    <w:rsid w:val="002901BA"/>
    <w:rsid w:val="00290CAE"/>
    <w:rsid w:val="00293BFC"/>
    <w:rsid w:val="00294637"/>
    <w:rsid w:val="002947F7"/>
    <w:rsid w:val="00295057"/>
    <w:rsid w:val="002953C3"/>
    <w:rsid w:val="00296EDA"/>
    <w:rsid w:val="002A1D21"/>
    <w:rsid w:val="002A3C00"/>
    <w:rsid w:val="002A4AFE"/>
    <w:rsid w:val="002A64B7"/>
    <w:rsid w:val="002B17DC"/>
    <w:rsid w:val="002B26A5"/>
    <w:rsid w:val="002B32FD"/>
    <w:rsid w:val="002C0139"/>
    <w:rsid w:val="002C6BAB"/>
    <w:rsid w:val="002D095B"/>
    <w:rsid w:val="002D43A8"/>
    <w:rsid w:val="002D5D37"/>
    <w:rsid w:val="002D6B45"/>
    <w:rsid w:val="002E047E"/>
    <w:rsid w:val="002E0567"/>
    <w:rsid w:val="002E3390"/>
    <w:rsid w:val="002E5EE9"/>
    <w:rsid w:val="002E7292"/>
    <w:rsid w:val="002F06B5"/>
    <w:rsid w:val="002F13C0"/>
    <w:rsid w:val="002F5495"/>
    <w:rsid w:val="002F6119"/>
    <w:rsid w:val="00300BC8"/>
    <w:rsid w:val="00304EDC"/>
    <w:rsid w:val="0030569B"/>
    <w:rsid w:val="00307BA3"/>
    <w:rsid w:val="00312EA6"/>
    <w:rsid w:val="003200FF"/>
    <w:rsid w:val="00324AB7"/>
    <w:rsid w:val="00327917"/>
    <w:rsid w:val="0033014F"/>
    <w:rsid w:val="00332726"/>
    <w:rsid w:val="00333F50"/>
    <w:rsid w:val="003360A2"/>
    <w:rsid w:val="00337832"/>
    <w:rsid w:val="00340A60"/>
    <w:rsid w:val="00342245"/>
    <w:rsid w:val="003443F3"/>
    <w:rsid w:val="00344788"/>
    <w:rsid w:val="003469AC"/>
    <w:rsid w:val="00346B4F"/>
    <w:rsid w:val="003472E3"/>
    <w:rsid w:val="00350373"/>
    <w:rsid w:val="003508B6"/>
    <w:rsid w:val="003553FF"/>
    <w:rsid w:val="00361F0E"/>
    <w:rsid w:val="00362513"/>
    <w:rsid w:val="003629B4"/>
    <w:rsid w:val="00363BF1"/>
    <w:rsid w:val="00363C7E"/>
    <w:rsid w:val="00365A34"/>
    <w:rsid w:val="0037092E"/>
    <w:rsid w:val="00370C18"/>
    <w:rsid w:val="003729C4"/>
    <w:rsid w:val="00374BD9"/>
    <w:rsid w:val="003762B7"/>
    <w:rsid w:val="00383FF7"/>
    <w:rsid w:val="0038774B"/>
    <w:rsid w:val="00387784"/>
    <w:rsid w:val="00390E57"/>
    <w:rsid w:val="00392026"/>
    <w:rsid w:val="00392EA8"/>
    <w:rsid w:val="00393411"/>
    <w:rsid w:val="0039795D"/>
    <w:rsid w:val="00397AD4"/>
    <w:rsid w:val="003A0934"/>
    <w:rsid w:val="003A35A2"/>
    <w:rsid w:val="003A7BCB"/>
    <w:rsid w:val="003B108E"/>
    <w:rsid w:val="003B14B1"/>
    <w:rsid w:val="003B27CD"/>
    <w:rsid w:val="003B40EF"/>
    <w:rsid w:val="003B42AB"/>
    <w:rsid w:val="003B437E"/>
    <w:rsid w:val="003B6217"/>
    <w:rsid w:val="003B64BB"/>
    <w:rsid w:val="003C1620"/>
    <w:rsid w:val="003C1CAB"/>
    <w:rsid w:val="003C1FB5"/>
    <w:rsid w:val="003C4C4B"/>
    <w:rsid w:val="003D097F"/>
    <w:rsid w:val="003D2A31"/>
    <w:rsid w:val="003D5DBE"/>
    <w:rsid w:val="003D6F4B"/>
    <w:rsid w:val="003E0A89"/>
    <w:rsid w:val="003E1644"/>
    <w:rsid w:val="003E5911"/>
    <w:rsid w:val="003F1291"/>
    <w:rsid w:val="003F1763"/>
    <w:rsid w:val="003F32D2"/>
    <w:rsid w:val="003F32FD"/>
    <w:rsid w:val="003F4188"/>
    <w:rsid w:val="003F71EB"/>
    <w:rsid w:val="00400184"/>
    <w:rsid w:val="00400287"/>
    <w:rsid w:val="00402881"/>
    <w:rsid w:val="004053CF"/>
    <w:rsid w:val="00406839"/>
    <w:rsid w:val="00406BF4"/>
    <w:rsid w:val="00407E6F"/>
    <w:rsid w:val="00413F14"/>
    <w:rsid w:val="00414C36"/>
    <w:rsid w:val="00415480"/>
    <w:rsid w:val="0041553B"/>
    <w:rsid w:val="0041599F"/>
    <w:rsid w:val="004164A7"/>
    <w:rsid w:val="0042225A"/>
    <w:rsid w:val="004229A1"/>
    <w:rsid w:val="00424E42"/>
    <w:rsid w:val="00425378"/>
    <w:rsid w:val="00431009"/>
    <w:rsid w:val="00434802"/>
    <w:rsid w:val="00440AC4"/>
    <w:rsid w:val="004433E3"/>
    <w:rsid w:val="0044452C"/>
    <w:rsid w:val="00444CA0"/>
    <w:rsid w:val="004464FE"/>
    <w:rsid w:val="0045039E"/>
    <w:rsid w:val="00452564"/>
    <w:rsid w:val="004547B4"/>
    <w:rsid w:val="00460A09"/>
    <w:rsid w:val="0046160B"/>
    <w:rsid w:val="004631B2"/>
    <w:rsid w:val="00463339"/>
    <w:rsid w:val="004638DE"/>
    <w:rsid w:val="00465D9D"/>
    <w:rsid w:val="00466168"/>
    <w:rsid w:val="00472C27"/>
    <w:rsid w:val="004737F2"/>
    <w:rsid w:val="00474441"/>
    <w:rsid w:val="00485018"/>
    <w:rsid w:val="00486E23"/>
    <w:rsid w:val="00493554"/>
    <w:rsid w:val="00496FA4"/>
    <w:rsid w:val="004A0E5E"/>
    <w:rsid w:val="004A134B"/>
    <w:rsid w:val="004A219D"/>
    <w:rsid w:val="004A2DA0"/>
    <w:rsid w:val="004A3D46"/>
    <w:rsid w:val="004A3EBD"/>
    <w:rsid w:val="004A7BE9"/>
    <w:rsid w:val="004B3689"/>
    <w:rsid w:val="004B5D1E"/>
    <w:rsid w:val="004B62BD"/>
    <w:rsid w:val="004B6D1A"/>
    <w:rsid w:val="004B7E6E"/>
    <w:rsid w:val="004C0017"/>
    <w:rsid w:val="004C06FF"/>
    <w:rsid w:val="004C0F65"/>
    <w:rsid w:val="004C2066"/>
    <w:rsid w:val="004C310A"/>
    <w:rsid w:val="004C46C4"/>
    <w:rsid w:val="004C514F"/>
    <w:rsid w:val="004D0CCF"/>
    <w:rsid w:val="004D191E"/>
    <w:rsid w:val="004D24DC"/>
    <w:rsid w:val="004D3B20"/>
    <w:rsid w:val="004D51EF"/>
    <w:rsid w:val="004D6440"/>
    <w:rsid w:val="004D6F64"/>
    <w:rsid w:val="004D75ED"/>
    <w:rsid w:val="004E1D68"/>
    <w:rsid w:val="004E2601"/>
    <w:rsid w:val="004E2DAA"/>
    <w:rsid w:val="004E3F85"/>
    <w:rsid w:val="004E4D43"/>
    <w:rsid w:val="004E501F"/>
    <w:rsid w:val="004E6EF2"/>
    <w:rsid w:val="004F22B4"/>
    <w:rsid w:val="004F7500"/>
    <w:rsid w:val="00500A57"/>
    <w:rsid w:val="00504138"/>
    <w:rsid w:val="00506334"/>
    <w:rsid w:val="0051412F"/>
    <w:rsid w:val="0051476C"/>
    <w:rsid w:val="005158F6"/>
    <w:rsid w:val="005159B9"/>
    <w:rsid w:val="00517F94"/>
    <w:rsid w:val="00521F5D"/>
    <w:rsid w:val="00523DC8"/>
    <w:rsid w:val="00527649"/>
    <w:rsid w:val="00527908"/>
    <w:rsid w:val="0053771F"/>
    <w:rsid w:val="005402F7"/>
    <w:rsid w:val="005438F4"/>
    <w:rsid w:val="00543F8A"/>
    <w:rsid w:val="005470A4"/>
    <w:rsid w:val="00550563"/>
    <w:rsid w:val="00550B60"/>
    <w:rsid w:val="0055148E"/>
    <w:rsid w:val="005514B3"/>
    <w:rsid w:val="00551BFC"/>
    <w:rsid w:val="005532A1"/>
    <w:rsid w:val="005547A2"/>
    <w:rsid w:val="00554EF1"/>
    <w:rsid w:val="00555E80"/>
    <w:rsid w:val="005609A9"/>
    <w:rsid w:val="005621AE"/>
    <w:rsid w:val="00564849"/>
    <w:rsid w:val="0056670B"/>
    <w:rsid w:val="005714DB"/>
    <w:rsid w:val="00575E4C"/>
    <w:rsid w:val="00576748"/>
    <w:rsid w:val="00576FCB"/>
    <w:rsid w:val="005777DE"/>
    <w:rsid w:val="00577F9A"/>
    <w:rsid w:val="00581E2A"/>
    <w:rsid w:val="0058372C"/>
    <w:rsid w:val="005846FD"/>
    <w:rsid w:val="00586226"/>
    <w:rsid w:val="00593E21"/>
    <w:rsid w:val="00594FD2"/>
    <w:rsid w:val="005955F6"/>
    <w:rsid w:val="0059564A"/>
    <w:rsid w:val="0059706B"/>
    <w:rsid w:val="00597AFF"/>
    <w:rsid w:val="005A0A59"/>
    <w:rsid w:val="005A1515"/>
    <w:rsid w:val="005A202E"/>
    <w:rsid w:val="005A2702"/>
    <w:rsid w:val="005A324E"/>
    <w:rsid w:val="005A44ED"/>
    <w:rsid w:val="005A5E17"/>
    <w:rsid w:val="005A78D0"/>
    <w:rsid w:val="005B328C"/>
    <w:rsid w:val="005B43A9"/>
    <w:rsid w:val="005B4BAC"/>
    <w:rsid w:val="005B7167"/>
    <w:rsid w:val="005C07C9"/>
    <w:rsid w:val="005C274D"/>
    <w:rsid w:val="005C3E6A"/>
    <w:rsid w:val="005C707F"/>
    <w:rsid w:val="005D0E04"/>
    <w:rsid w:val="005D1DE3"/>
    <w:rsid w:val="005D5D6C"/>
    <w:rsid w:val="005D7FAC"/>
    <w:rsid w:val="005E670B"/>
    <w:rsid w:val="005E703B"/>
    <w:rsid w:val="005E7B90"/>
    <w:rsid w:val="005F112B"/>
    <w:rsid w:val="005F589D"/>
    <w:rsid w:val="00601904"/>
    <w:rsid w:val="00603F81"/>
    <w:rsid w:val="00604785"/>
    <w:rsid w:val="00610E99"/>
    <w:rsid w:val="00610FBC"/>
    <w:rsid w:val="006118D6"/>
    <w:rsid w:val="00614AE6"/>
    <w:rsid w:val="0061568D"/>
    <w:rsid w:val="00615D06"/>
    <w:rsid w:val="006165E1"/>
    <w:rsid w:val="006176AE"/>
    <w:rsid w:val="00620B07"/>
    <w:rsid w:val="00621ECF"/>
    <w:rsid w:val="0062433D"/>
    <w:rsid w:val="00624EA8"/>
    <w:rsid w:val="006257C1"/>
    <w:rsid w:val="00626A28"/>
    <w:rsid w:val="006357E5"/>
    <w:rsid w:val="00636171"/>
    <w:rsid w:val="00642153"/>
    <w:rsid w:val="00644614"/>
    <w:rsid w:val="0064575F"/>
    <w:rsid w:val="006639A9"/>
    <w:rsid w:val="006672A5"/>
    <w:rsid w:val="0067030F"/>
    <w:rsid w:val="00670CB2"/>
    <w:rsid w:val="0067306E"/>
    <w:rsid w:val="0067420F"/>
    <w:rsid w:val="006811A8"/>
    <w:rsid w:val="00681826"/>
    <w:rsid w:val="00681F84"/>
    <w:rsid w:val="006828A0"/>
    <w:rsid w:val="00684CC6"/>
    <w:rsid w:val="00687105"/>
    <w:rsid w:val="00691DD0"/>
    <w:rsid w:val="0069289D"/>
    <w:rsid w:val="00695675"/>
    <w:rsid w:val="00696B26"/>
    <w:rsid w:val="006A07A5"/>
    <w:rsid w:val="006A195C"/>
    <w:rsid w:val="006A4D1A"/>
    <w:rsid w:val="006A587E"/>
    <w:rsid w:val="006A61EE"/>
    <w:rsid w:val="006A73A0"/>
    <w:rsid w:val="006A7D07"/>
    <w:rsid w:val="006A7F42"/>
    <w:rsid w:val="006B04D2"/>
    <w:rsid w:val="006B5056"/>
    <w:rsid w:val="006B7B37"/>
    <w:rsid w:val="006C1C6C"/>
    <w:rsid w:val="006C359F"/>
    <w:rsid w:val="006C73D4"/>
    <w:rsid w:val="006C7BAA"/>
    <w:rsid w:val="006D29FD"/>
    <w:rsid w:val="006D4581"/>
    <w:rsid w:val="006E1460"/>
    <w:rsid w:val="006E417B"/>
    <w:rsid w:val="006E4E6A"/>
    <w:rsid w:val="006E564D"/>
    <w:rsid w:val="006E75FD"/>
    <w:rsid w:val="006F13D8"/>
    <w:rsid w:val="006F1D8B"/>
    <w:rsid w:val="006F1FBE"/>
    <w:rsid w:val="006F6856"/>
    <w:rsid w:val="006F743E"/>
    <w:rsid w:val="006F7A6D"/>
    <w:rsid w:val="0070009A"/>
    <w:rsid w:val="00700A17"/>
    <w:rsid w:val="00703911"/>
    <w:rsid w:val="00711682"/>
    <w:rsid w:val="00711955"/>
    <w:rsid w:val="0071737E"/>
    <w:rsid w:val="007173A8"/>
    <w:rsid w:val="0072500B"/>
    <w:rsid w:val="0072536D"/>
    <w:rsid w:val="00725A02"/>
    <w:rsid w:val="00725B11"/>
    <w:rsid w:val="00726B5F"/>
    <w:rsid w:val="00727834"/>
    <w:rsid w:val="00730E0C"/>
    <w:rsid w:val="00731053"/>
    <w:rsid w:val="00731F1A"/>
    <w:rsid w:val="0073438D"/>
    <w:rsid w:val="00734A56"/>
    <w:rsid w:val="007354C8"/>
    <w:rsid w:val="0073565B"/>
    <w:rsid w:val="00736345"/>
    <w:rsid w:val="00737ACD"/>
    <w:rsid w:val="00741004"/>
    <w:rsid w:val="00741B64"/>
    <w:rsid w:val="007430CA"/>
    <w:rsid w:val="007439AF"/>
    <w:rsid w:val="007460D1"/>
    <w:rsid w:val="007509B8"/>
    <w:rsid w:val="00751756"/>
    <w:rsid w:val="00751988"/>
    <w:rsid w:val="00754545"/>
    <w:rsid w:val="007565BF"/>
    <w:rsid w:val="00756AF3"/>
    <w:rsid w:val="007578C8"/>
    <w:rsid w:val="00760C39"/>
    <w:rsid w:val="00761425"/>
    <w:rsid w:val="0076333E"/>
    <w:rsid w:val="007675E9"/>
    <w:rsid w:val="0077062E"/>
    <w:rsid w:val="00772145"/>
    <w:rsid w:val="0077612D"/>
    <w:rsid w:val="00776901"/>
    <w:rsid w:val="00780E76"/>
    <w:rsid w:val="00781F0F"/>
    <w:rsid w:val="007849B0"/>
    <w:rsid w:val="007858A6"/>
    <w:rsid w:val="007860AF"/>
    <w:rsid w:val="00786952"/>
    <w:rsid w:val="00786D90"/>
    <w:rsid w:val="00787F66"/>
    <w:rsid w:val="0079105F"/>
    <w:rsid w:val="00794437"/>
    <w:rsid w:val="0079644C"/>
    <w:rsid w:val="007978AF"/>
    <w:rsid w:val="007A2D5E"/>
    <w:rsid w:val="007A5055"/>
    <w:rsid w:val="007A7CA8"/>
    <w:rsid w:val="007B0E17"/>
    <w:rsid w:val="007C1765"/>
    <w:rsid w:val="007C2631"/>
    <w:rsid w:val="007C4207"/>
    <w:rsid w:val="007C47EA"/>
    <w:rsid w:val="007C75FA"/>
    <w:rsid w:val="007D0972"/>
    <w:rsid w:val="007D3D4F"/>
    <w:rsid w:val="007E4F69"/>
    <w:rsid w:val="007E6123"/>
    <w:rsid w:val="007E6C17"/>
    <w:rsid w:val="007E6C61"/>
    <w:rsid w:val="007E6E93"/>
    <w:rsid w:val="007F08F6"/>
    <w:rsid w:val="007F28D4"/>
    <w:rsid w:val="007F50C4"/>
    <w:rsid w:val="00801E67"/>
    <w:rsid w:val="0080351B"/>
    <w:rsid w:val="00803A7F"/>
    <w:rsid w:val="008101CF"/>
    <w:rsid w:val="0081135D"/>
    <w:rsid w:val="0081392D"/>
    <w:rsid w:val="008146A9"/>
    <w:rsid w:val="0081614A"/>
    <w:rsid w:val="00817E04"/>
    <w:rsid w:val="00821E75"/>
    <w:rsid w:val="008231E2"/>
    <w:rsid w:val="00823328"/>
    <w:rsid w:val="00824978"/>
    <w:rsid w:val="00835AFA"/>
    <w:rsid w:val="00836F6D"/>
    <w:rsid w:val="00836FA7"/>
    <w:rsid w:val="00837C26"/>
    <w:rsid w:val="00842443"/>
    <w:rsid w:val="008453BF"/>
    <w:rsid w:val="00845FF4"/>
    <w:rsid w:val="0085117A"/>
    <w:rsid w:val="00851768"/>
    <w:rsid w:val="008559DA"/>
    <w:rsid w:val="00855AAB"/>
    <w:rsid w:val="0085634A"/>
    <w:rsid w:val="008575EB"/>
    <w:rsid w:val="008622F4"/>
    <w:rsid w:val="00864079"/>
    <w:rsid w:val="00865C00"/>
    <w:rsid w:val="008662D6"/>
    <w:rsid w:val="008677A8"/>
    <w:rsid w:val="00872AE6"/>
    <w:rsid w:val="00872E7E"/>
    <w:rsid w:val="00874FCD"/>
    <w:rsid w:val="008769DB"/>
    <w:rsid w:val="00877CD2"/>
    <w:rsid w:val="00884332"/>
    <w:rsid w:val="00884F3A"/>
    <w:rsid w:val="008879D9"/>
    <w:rsid w:val="00890052"/>
    <w:rsid w:val="0089494D"/>
    <w:rsid w:val="008A0058"/>
    <w:rsid w:val="008A49DB"/>
    <w:rsid w:val="008A5179"/>
    <w:rsid w:val="008A6C1E"/>
    <w:rsid w:val="008A7D24"/>
    <w:rsid w:val="008B3D82"/>
    <w:rsid w:val="008B3E76"/>
    <w:rsid w:val="008B57C4"/>
    <w:rsid w:val="008C0BAD"/>
    <w:rsid w:val="008C0EA0"/>
    <w:rsid w:val="008C10FB"/>
    <w:rsid w:val="008C2ECC"/>
    <w:rsid w:val="008D0156"/>
    <w:rsid w:val="008D0EA6"/>
    <w:rsid w:val="008D1A2D"/>
    <w:rsid w:val="008D2846"/>
    <w:rsid w:val="008D4486"/>
    <w:rsid w:val="008D5D8C"/>
    <w:rsid w:val="008D6CE0"/>
    <w:rsid w:val="008E19C7"/>
    <w:rsid w:val="008E2466"/>
    <w:rsid w:val="008E390F"/>
    <w:rsid w:val="008E54DB"/>
    <w:rsid w:val="008E6024"/>
    <w:rsid w:val="008F0472"/>
    <w:rsid w:val="008F0E15"/>
    <w:rsid w:val="008F2BAC"/>
    <w:rsid w:val="008F305B"/>
    <w:rsid w:val="008F4B89"/>
    <w:rsid w:val="008F65C9"/>
    <w:rsid w:val="00902017"/>
    <w:rsid w:val="009036BB"/>
    <w:rsid w:val="00903B46"/>
    <w:rsid w:val="00906AB1"/>
    <w:rsid w:val="009075EE"/>
    <w:rsid w:val="0091337A"/>
    <w:rsid w:val="00916837"/>
    <w:rsid w:val="00922107"/>
    <w:rsid w:val="00923537"/>
    <w:rsid w:val="00926D95"/>
    <w:rsid w:val="009300A4"/>
    <w:rsid w:val="00936469"/>
    <w:rsid w:val="0093672C"/>
    <w:rsid w:val="00940700"/>
    <w:rsid w:val="00941941"/>
    <w:rsid w:val="009421B5"/>
    <w:rsid w:val="0094345F"/>
    <w:rsid w:val="0094379B"/>
    <w:rsid w:val="00947419"/>
    <w:rsid w:val="00947EFC"/>
    <w:rsid w:val="0095042B"/>
    <w:rsid w:val="009519A9"/>
    <w:rsid w:val="00951E4B"/>
    <w:rsid w:val="0095555F"/>
    <w:rsid w:val="00956255"/>
    <w:rsid w:val="0095656A"/>
    <w:rsid w:val="00956DAE"/>
    <w:rsid w:val="00957910"/>
    <w:rsid w:val="00957CE7"/>
    <w:rsid w:val="00957E49"/>
    <w:rsid w:val="00961E3B"/>
    <w:rsid w:val="00962B98"/>
    <w:rsid w:val="00965B57"/>
    <w:rsid w:val="00966DE9"/>
    <w:rsid w:val="00970204"/>
    <w:rsid w:val="00970A75"/>
    <w:rsid w:val="00972334"/>
    <w:rsid w:val="0097353C"/>
    <w:rsid w:val="00975E52"/>
    <w:rsid w:val="00977B30"/>
    <w:rsid w:val="00980527"/>
    <w:rsid w:val="00983C1B"/>
    <w:rsid w:val="009844AA"/>
    <w:rsid w:val="00984508"/>
    <w:rsid w:val="00985006"/>
    <w:rsid w:val="0098736B"/>
    <w:rsid w:val="00995B2B"/>
    <w:rsid w:val="009A205F"/>
    <w:rsid w:val="009A4594"/>
    <w:rsid w:val="009A7470"/>
    <w:rsid w:val="009B06A7"/>
    <w:rsid w:val="009B1180"/>
    <w:rsid w:val="009B3BAC"/>
    <w:rsid w:val="009B3CEE"/>
    <w:rsid w:val="009B66BF"/>
    <w:rsid w:val="009C3387"/>
    <w:rsid w:val="009C369E"/>
    <w:rsid w:val="009C42E2"/>
    <w:rsid w:val="009C4810"/>
    <w:rsid w:val="009C69EA"/>
    <w:rsid w:val="009D09E9"/>
    <w:rsid w:val="009D0DE4"/>
    <w:rsid w:val="009D1D29"/>
    <w:rsid w:val="009D2B2D"/>
    <w:rsid w:val="009D2F90"/>
    <w:rsid w:val="009D30BB"/>
    <w:rsid w:val="009D54C2"/>
    <w:rsid w:val="009D5DE8"/>
    <w:rsid w:val="009D6F72"/>
    <w:rsid w:val="009E09C8"/>
    <w:rsid w:val="009E1B65"/>
    <w:rsid w:val="009E1BBC"/>
    <w:rsid w:val="009E2F99"/>
    <w:rsid w:val="009F056F"/>
    <w:rsid w:val="009F16FF"/>
    <w:rsid w:val="00A00DAB"/>
    <w:rsid w:val="00A04B99"/>
    <w:rsid w:val="00A069BF"/>
    <w:rsid w:val="00A145F7"/>
    <w:rsid w:val="00A16045"/>
    <w:rsid w:val="00A2034A"/>
    <w:rsid w:val="00A2189C"/>
    <w:rsid w:val="00A27E62"/>
    <w:rsid w:val="00A302FC"/>
    <w:rsid w:val="00A3171E"/>
    <w:rsid w:val="00A3428F"/>
    <w:rsid w:val="00A346B8"/>
    <w:rsid w:val="00A40B4A"/>
    <w:rsid w:val="00A451D3"/>
    <w:rsid w:val="00A4578E"/>
    <w:rsid w:val="00A46B57"/>
    <w:rsid w:val="00A50195"/>
    <w:rsid w:val="00A51C18"/>
    <w:rsid w:val="00A532AF"/>
    <w:rsid w:val="00A53476"/>
    <w:rsid w:val="00A5474E"/>
    <w:rsid w:val="00A60B51"/>
    <w:rsid w:val="00A61B4D"/>
    <w:rsid w:val="00A63047"/>
    <w:rsid w:val="00A65902"/>
    <w:rsid w:val="00A665EB"/>
    <w:rsid w:val="00A6762C"/>
    <w:rsid w:val="00A75E3E"/>
    <w:rsid w:val="00A802AF"/>
    <w:rsid w:val="00A85834"/>
    <w:rsid w:val="00A90F2A"/>
    <w:rsid w:val="00A9184F"/>
    <w:rsid w:val="00A93CC7"/>
    <w:rsid w:val="00A94FD8"/>
    <w:rsid w:val="00A979FF"/>
    <w:rsid w:val="00AA03B5"/>
    <w:rsid w:val="00AA069B"/>
    <w:rsid w:val="00AA7838"/>
    <w:rsid w:val="00AB3397"/>
    <w:rsid w:val="00AB3846"/>
    <w:rsid w:val="00AB64DC"/>
    <w:rsid w:val="00AB7029"/>
    <w:rsid w:val="00AC36AE"/>
    <w:rsid w:val="00AC5616"/>
    <w:rsid w:val="00AC76C1"/>
    <w:rsid w:val="00AD18A4"/>
    <w:rsid w:val="00AD1C9E"/>
    <w:rsid w:val="00AD21D1"/>
    <w:rsid w:val="00AD32DD"/>
    <w:rsid w:val="00AD3B50"/>
    <w:rsid w:val="00AE314A"/>
    <w:rsid w:val="00AE3972"/>
    <w:rsid w:val="00AE3F91"/>
    <w:rsid w:val="00AE4896"/>
    <w:rsid w:val="00AE628C"/>
    <w:rsid w:val="00AE6399"/>
    <w:rsid w:val="00AE76B1"/>
    <w:rsid w:val="00AF064B"/>
    <w:rsid w:val="00AF12FA"/>
    <w:rsid w:val="00AF4933"/>
    <w:rsid w:val="00AF4952"/>
    <w:rsid w:val="00B02F6A"/>
    <w:rsid w:val="00B03917"/>
    <w:rsid w:val="00B0590D"/>
    <w:rsid w:val="00B07B3B"/>
    <w:rsid w:val="00B1382A"/>
    <w:rsid w:val="00B13C35"/>
    <w:rsid w:val="00B149CD"/>
    <w:rsid w:val="00B22A06"/>
    <w:rsid w:val="00B23E64"/>
    <w:rsid w:val="00B25146"/>
    <w:rsid w:val="00B25C32"/>
    <w:rsid w:val="00B2646E"/>
    <w:rsid w:val="00B27589"/>
    <w:rsid w:val="00B3169F"/>
    <w:rsid w:val="00B370E0"/>
    <w:rsid w:val="00B37EC0"/>
    <w:rsid w:val="00B409DF"/>
    <w:rsid w:val="00B42A34"/>
    <w:rsid w:val="00B45227"/>
    <w:rsid w:val="00B4620B"/>
    <w:rsid w:val="00B47658"/>
    <w:rsid w:val="00B47EB0"/>
    <w:rsid w:val="00B558E2"/>
    <w:rsid w:val="00B61FFD"/>
    <w:rsid w:val="00B6216E"/>
    <w:rsid w:val="00B64421"/>
    <w:rsid w:val="00B66F37"/>
    <w:rsid w:val="00B70561"/>
    <w:rsid w:val="00B71C99"/>
    <w:rsid w:val="00B727B6"/>
    <w:rsid w:val="00B742A1"/>
    <w:rsid w:val="00B7740C"/>
    <w:rsid w:val="00B77410"/>
    <w:rsid w:val="00B816AA"/>
    <w:rsid w:val="00B81A43"/>
    <w:rsid w:val="00B84FEB"/>
    <w:rsid w:val="00BA0A11"/>
    <w:rsid w:val="00BA24CA"/>
    <w:rsid w:val="00BA38DA"/>
    <w:rsid w:val="00BA60C1"/>
    <w:rsid w:val="00BA691D"/>
    <w:rsid w:val="00BB1408"/>
    <w:rsid w:val="00BB15A3"/>
    <w:rsid w:val="00BB2D1A"/>
    <w:rsid w:val="00BB4DA4"/>
    <w:rsid w:val="00BB6B48"/>
    <w:rsid w:val="00BB772D"/>
    <w:rsid w:val="00BB7B0F"/>
    <w:rsid w:val="00BC254C"/>
    <w:rsid w:val="00BC39F7"/>
    <w:rsid w:val="00BC5FC3"/>
    <w:rsid w:val="00BD2899"/>
    <w:rsid w:val="00BD5C22"/>
    <w:rsid w:val="00BD61E2"/>
    <w:rsid w:val="00BD6661"/>
    <w:rsid w:val="00BE1547"/>
    <w:rsid w:val="00BE214A"/>
    <w:rsid w:val="00BE3DFD"/>
    <w:rsid w:val="00BE46B7"/>
    <w:rsid w:val="00BE6975"/>
    <w:rsid w:val="00BE707F"/>
    <w:rsid w:val="00BF1ADC"/>
    <w:rsid w:val="00BF2FEE"/>
    <w:rsid w:val="00BF4198"/>
    <w:rsid w:val="00BF422F"/>
    <w:rsid w:val="00BF4BF3"/>
    <w:rsid w:val="00C00505"/>
    <w:rsid w:val="00C02FA1"/>
    <w:rsid w:val="00C104BB"/>
    <w:rsid w:val="00C10FF4"/>
    <w:rsid w:val="00C1198F"/>
    <w:rsid w:val="00C16F34"/>
    <w:rsid w:val="00C209A1"/>
    <w:rsid w:val="00C22AF4"/>
    <w:rsid w:val="00C23125"/>
    <w:rsid w:val="00C23F82"/>
    <w:rsid w:val="00C246E7"/>
    <w:rsid w:val="00C261F3"/>
    <w:rsid w:val="00C3012F"/>
    <w:rsid w:val="00C3187F"/>
    <w:rsid w:val="00C328B0"/>
    <w:rsid w:val="00C32971"/>
    <w:rsid w:val="00C34A59"/>
    <w:rsid w:val="00C357F8"/>
    <w:rsid w:val="00C36B32"/>
    <w:rsid w:val="00C36C71"/>
    <w:rsid w:val="00C40556"/>
    <w:rsid w:val="00C426EA"/>
    <w:rsid w:val="00C43360"/>
    <w:rsid w:val="00C43DB0"/>
    <w:rsid w:val="00C471D4"/>
    <w:rsid w:val="00C514AB"/>
    <w:rsid w:val="00C51DCE"/>
    <w:rsid w:val="00C51E6A"/>
    <w:rsid w:val="00C53E89"/>
    <w:rsid w:val="00C575CC"/>
    <w:rsid w:val="00C57678"/>
    <w:rsid w:val="00C576C5"/>
    <w:rsid w:val="00C60467"/>
    <w:rsid w:val="00C62E2D"/>
    <w:rsid w:val="00C63442"/>
    <w:rsid w:val="00C66280"/>
    <w:rsid w:val="00C67115"/>
    <w:rsid w:val="00C67966"/>
    <w:rsid w:val="00C7042E"/>
    <w:rsid w:val="00C810BA"/>
    <w:rsid w:val="00C84304"/>
    <w:rsid w:val="00C858DA"/>
    <w:rsid w:val="00C90CC4"/>
    <w:rsid w:val="00C90D7A"/>
    <w:rsid w:val="00C921F9"/>
    <w:rsid w:val="00C96017"/>
    <w:rsid w:val="00CA485A"/>
    <w:rsid w:val="00CA6365"/>
    <w:rsid w:val="00CB4A59"/>
    <w:rsid w:val="00CB617A"/>
    <w:rsid w:val="00CB6404"/>
    <w:rsid w:val="00CC0521"/>
    <w:rsid w:val="00CC0E8C"/>
    <w:rsid w:val="00CC0F35"/>
    <w:rsid w:val="00CC12FE"/>
    <w:rsid w:val="00CC4A15"/>
    <w:rsid w:val="00CC5F52"/>
    <w:rsid w:val="00CD423C"/>
    <w:rsid w:val="00CD5D96"/>
    <w:rsid w:val="00CD5E3E"/>
    <w:rsid w:val="00CE0267"/>
    <w:rsid w:val="00CE0967"/>
    <w:rsid w:val="00CE121C"/>
    <w:rsid w:val="00CE142A"/>
    <w:rsid w:val="00CE6DAE"/>
    <w:rsid w:val="00CE7390"/>
    <w:rsid w:val="00CF0F11"/>
    <w:rsid w:val="00CF315A"/>
    <w:rsid w:val="00CF3497"/>
    <w:rsid w:val="00CF5802"/>
    <w:rsid w:val="00D00697"/>
    <w:rsid w:val="00D0185A"/>
    <w:rsid w:val="00D07E13"/>
    <w:rsid w:val="00D11476"/>
    <w:rsid w:val="00D123A4"/>
    <w:rsid w:val="00D12F2E"/>
    <w:rsid w:val="00D150EA"/>
    <w:rsid w:val="00D20704"/>
    <w:rsid w:val="00D21DFD"/>
    <w:rsid w:val="00D25F67"/>
    <w:rsid w:val="00D26041"/>
    <w:rsid w:val="00D27218"/>
    <w:rsid w:val="00D27423"/>
    <w:rsid w:val="00D30500"/>
    <w:rsid w:val="00D30964"/>
    <w:rsid w:val="00D30FD3"/>
    <w:rsid w:val="00D3167A"/>
    <w:rsid w:val="00D32A5E"/>
    <w:rsid w:val="00D34A5E"/>
    <w:rsid w:val="00D37301"/>
    <w:rsid w:val="00D42816"/>
    <w:rsid w:val="00D447F9"/>
    <w:rsid w:val="00D4521B"/>
    <w:rsid w:val="00D45BA8"/>
    <w:rsid w:val="00D4613E"/>
    <w:rsid w:val="00D533E9"/>
    <w:rsid w:val="00D54892"/>
    <w:rsid w:val="00D5541D"/>
    <w:rsid w:val="00D65B7D"/>
    <w:rsid w:val="00D66A9D"/>
    <w:rsid w:val="00D674D2"/>
    <w:rsid w:val="00D762A4"/>
    <w:rsid w:val="00D77028"/>
    <w:rsid w:val="00D804FC"/>
    <w:rsid w:val="00D807D9"/>
    <w:rsid w:val="00D84986"/>
    <w:rsid w:val="00D84C90"/>
    <w:rsid w:val="00D84E61"/>
    <w:rsid w:val="00D85858"/>
    <w:rsid w:val="00D90FB8"/>
    <w:rsid w:val="00D925E4"/>
    <w:rsid w:val="00D95CC7"/>
    <w:rsid w:val="00D97C7F"/>
    <w:rsid w:val="00DA0741"/>
    <w:rsid w:val="00DA18CE"/>
    <w:rsid w:val="00DA3C52"/>
    <w:rsid w:val="00DA4B0E"/>
    <w:rsid w:val="00DA787E"/>
    <w:rsid w:val="00DA7E69"/>
    <w:rsid w:val="00DC507A"/>
    <w:rsid w:val="00DC6CE7"/>
    <w:rsid w:val="00DC7BAD"/>
    <w:rsid w:val="00DD1EC4"/>
    <w:rsid w:val="00DD476B"/>
    <w:rsid w:val="00DD5F57"/>
    <w:rsid w:val="00DD6289"/>
    <w:rsid w:val="00DD64C8"/>
    <w:rsid w:val="00DE3D1D"/>
    <w:rsid w:val="00DE42EA"/>
    <w:rsid w:val="00DE79EE"/>
    <w:rsid w:val="00DF1A97"/>
    <w:rsid w:val="00DF1B44"/>
    <w:rsid w:val="00DF503A"/>
    <w:rsid w:val="00DF6682"/>
    <w:rsid w:val="00E00447"/>
    <w:rsid w:val="00E033BB"/>
    <w:rsid w:val="00E03CFE"/>
    <w:rsid w:val="00E03D50"/>
    <w:rsid w:val="00E05F59"/>
    <w:rsid w:val="00E10C22"/>
    <w:rsid w:val="00E13098"/>
    <w:rsid w:val="00E13A40"/>
    <w:rsid w:val="00E14E10"/>
    <w:rsid w:val="00E1523E"/>
    <w:rsid w:val="00E212EF"/>
    <w:rsid w:val="00E268AB"/>
    <w:rsid w:val="00E303A1"/>
    <w:rsid w:val="00E31B1D"/>
    <w:rsid w:val="00E34D32"/>
    <w:rsid w:val="00E364CE"/>
    <w:rsid w:val="00E417E2"/>
    <w:rsid w:val="00E419C9"/>
    <w:rsid w:val="00E43601"/>
    <w:rsid w:val="00E4574F"/>
    <w:rsid w:val="00E46AA7"/>
    <w:rsid w:val="00E46EB8"/>
    <w:rsid w:val="00E50EAF"/>
    <w:rsid w:val="00E5103A"/>
    <w:rsid w:val="00E578B8"/>
    <w:rsid w:val="00E602EA"/>
    <w:rsid w:val="00E61FD0"/>
    <w:rsid w:val="00E62759"/>
    <w:rsid w:val="00E62E2F"/>
    <w:rsid w:val="00E63D99"/>
    <w:rsid w:val="00E6460E"/>
    <w:rsid w:val="00E65207"/>
    <w:rsid w:val="00E674E4"/>
    <w:rsid w:val="00E707A2"/>
    <w:rsid w:val="00E718E5"/>
    <w:rsid w:val="00E73F73"/>
    <w:rsid w:val="00E76F14"/>
    <w:rsid w:val="00E8178C"/>
    <w:rsid w:val="00E85145"/>
    <w:rsid w:val="00E905D4"/>
    <w:rsid w:val="00E90FC0"/>
    <w:rsid w:val="00E93E4D"/>
    <w:rsid w:val="00E965B6"/>
    <w:rsid w:val="00E96C77"/>
    <w:rsid w:val="00EA3847"/>
    <w:rsid w:val="00EB0A6C"/>
    <w:rsid w:val="00EB0E55"/>
    <w:rsid w:val="00EB4E1E"/>
    <w:rsid w:val="00EB5B5C"/>
    <w:rsid w:val="00EB5E5E"/>
    <w:rsid w:val="00EC1ABF"/>
    <w:rsid w:val="00EC54C8"/>
    <w:rsid w:val="00EC56FB"/>
    <w:rsid w:val="00ED0045"/>
    <w:rsid w:val="00ED1702"/>
    <w:rsid w:val="00EE2B0B"/>
    <w:rsid w:val="00EE464D"/>
    <w:rsid w:val="00EE50C1"/>
    <w:rsid w:val="00EE6413"/>
    <w:rsid w:val="00EE6479"/>
    <w:rsid w:val="00EE6AC2"/>
    <w:rsid w:val="00EF0856"/>
    <w:rsid w:val="00EF0B9B"/>
    <w:rsid w:val="00EF1504"/>
    <w:rsid w:val="00EF3A0F"/>
    <w:rsid w:val="00EF6555"/>
    <w:rsid w:val="00F01A5F"/>
    <w:rsid w:val="00F02E61"/>
    <w:rsid w:val="00F05154"/>
    <w:rsid w:val="00F06901"/>
    <w:rsid w:val="00F07ED3"/>
    <w:rsid w:val="00F107E8"/>
    <w:rsid w:val="00F10A4A"/>
    <w:rsid w:val="00F120A2"/>
    <w:rsid w:val="00F16318"/>
    <w:rsid w:val="00F16B2F"/>
    <w:rsid w:val="00F216A4"/>
    <w:rsid w:val="00F258AA"/>
    <w:rsid w:val="00F25B14"/>
    <w:rsid w:val="00F26542"/>
    <w:rsid w:val="00F33442"/>
    <w:rsid w:val="00F3366C"/>
    <w:rsid w:val="00F36038"/>
    <w:rsid w:val="00F40650"/>
    <w:rsid w:val="00F40940"/>
    <w:rsid w:val="00F44B62"/>
    <w:rsid w:val="00F45DFE"/>
    <w:rsid w:val="00F465BE"/>
    <w:rsid w:val="00F5129F"/>
    <w:rsid w:val="00F51410"/>
    <w:rsid w:val="00F52B50"/>
    <w:rsid w:val="00F57526"/>
    <w:rsid w:val="00F60A46"/>
    <w:rsid w:val="00F61B30"/>
    <w:rsid w:val="00F62171"/>
    <w:rsid w:val="00F65D3C"/>
    <w:rsid w:val="00F667AE"/>
    <w:rsid w:val="00F700C5"/>
    <w:rsid w:val="00F70922"/>
    <w:rsid w:val="00F73A20"/>
    <w:rsid w:val="00F76596"/>
    <w:rsid w:val="00F775CB"/>
    <w:rsid w:val="00F81882"/>
    <w:rsid w:val="00F86671"/>
    <w:rsid w:val="00F9120E"/>
    <w:rsid w:val="00F97F99"/>
    <w:rsid w:val="00FA192C"/>
    <w:rsid w:val="00FA1979"/>
    <w:rsid w:val="00FA1F2A"/>
    <w:rsid w:val="00FA2449"/>
    <w:rsid w:val="00FA2D94"/>
    <w:rsid w:val="00FA4879"/>
    <w:rsid w:val="00FA54E4"/>
    <w:rsid w:val="00FA62DD"/>
    <w:rsid w:val="00FA6DC0"/>
    <w:rsid w:val="00FA762B"/>
    <w:rsid w:val="00FB2131"/>
    <w:rsid w:val="00FB22A4"/>
    <w:rsid w:val="00FB49C3"/>
    <w:rsid w:val="00FB4F0B"/>
    <w:rsid w:val="00FB53A4"/>
    <w:rsid w:val="00FB59FA"/>
    <w:rsid w:val="00FB6617"/>
    <w:rsid w:val="00FB67B4"/>
    <w:rsid w:val="00FC168D"/>
    <w:rsid w:val="00FC4467"/>
    <w:rsid w:val="00FC4CC0"/>
    <w:rsid w:val="00FC63F5"/>
    <w:rsid w:val="00FD313D"/>
    <w:rsid w:val="00FD5E86"/>
    <w:rsid w:val="00FD6201"/>
    <w:rsid w:val="00FD6217"/>
    <w:rsid w:val="00FD6A2C"/>
    <w:rsid w:val="00FD73B3"/>
    <w:rsid w:val="00FE0499"/>
    <w:rsid w:val="00FE41F6"/>
    <w:rsid w:val="00FE7857"/>
    <w:rsid w:val="00FF2B8E"/>
    <w:rsid w:val="00FF2DAF"/>
    <w:rsid w:val="00FF3256"/>
    <w:rsid w:val="00FF4305"/>
    <w:rsid w:val="00FF50C7"/>
    <w:rsid w:val="00FF5248"/>
    <w:rsid w:val="00FF7361"/>
    <w:rsid w:val="00FF7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8C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semiHidden/>
    <w:locked/>
    <w:rsid w:val="00E96C77"/>
    <w:rPr>
      <w:rFonts w:ascii="Arial" w:hAnsi="Arial"/>
      <w:szCs w:val="21"/>
      <w:lang w:bidi="ar-SA"/>
    </w:rPr>
  </w:style>
  <w:style w:type="paragraph" w:styleId="PlainText">
    <w:name w:val="Plain Text"/>
    <w:basedOn w:val="Normal"/>
    <w:link w:val="PlainTextChar1"/>
    <w:semiHidden/>
    <w:rsid w:val="00E96C77"/>
    <w:rPr>
      <w:sz w:val="20"/>
      <w:szCs w:val="21"/>
    </w:rPr>
  </w:style>
  <w:style w:type="paragraph" w:styleId="Header">
    <w:name w:val="header"/>
    <w:basedOn w:val="Normal"/>
    <w:rsid w:val="00C36B32"/>
    <w:pPr>
      <w:tabs>
        <w:tab w:val="center" w:pos="4153"/>
        <w:tab w:val="right" w:pos="8306"/>
      </w:tabs>
    </w:pPr>
  </w:style>
  <w:style w:type="paragraph" w:styleId="Footer">
    <w:name w:val="footer"/>
    <w:basedOn w:val="Normal"/>
    <w:rsid w:val="00C36B32"/>
    <w:pPr>
      <w:tabs>
        <w:tab w:val="center" w:pos="4153"/>
        <w:tab w:val="right" w:pos="8306"/>
      </w:tabs>
    </w:pPr>
  </w:style>
  <w:style w:type="paragraph" w:styleId="BalloonText">
    <w:name w:val="Balloon Text"/>
    <w:basedOn w:val="Normal"/>
    <w:semiHidden/>
    <w:rsid w:val="008E54DB"/>
    <w:rPr>
      <w:rFonts w:ascii="Tahoma" w:hAnsi="Tahoma" w:cs="Tahoma"/>
      <w:sz w:val="16"/>
      <w:szCs w:val="16"/>
    </w:rPr>
  </w:style>
  <w:style w:type="character" w:styleId="Strong">
    <w:name w:val="Strong"/>
    <w:basedOn w:val="DefaultParagraphFont"/>
    <w:qFormat/>
    <w:rsid w:val="00D25F67"/>
    <w:rPr>
      <w:b/>
      <w:bCs/>
    </w:rPr>
  </w:style>
  <w:style w:type="character" w:customStyle="1" w:styleId="PlainTextChar">
    <w:name w:val="Plain Text Char"/>
    <w:basedOn w:val="DefaultParagraphFont"/>
    <w:semiHidden/>
    <w:locked/>
    <w:rsid w:val="00B77410"/>
    <w:rPr>
      <w:rFonts w:ascii="Arial" w:hAnsi="Arial"/>
      <w:szCs w:val="21"/>
      <w:lang w:bidi="ar-SA"/>
    </w:rPr>
  </w:style>
  <w:style w:type="paragraph" w:styleId="ListParagraph">
    <w:name w:val="List Paragraph"/>
    <w:basedOn w:val="Normal"/>
    <w:uiPriority w:val="34"/>
    <w:qFormat/>
    <w:rsid w:val="00390E57"/>
    <w:pPr>
      <w:ind w:left="720"/>
    </w:pPr>
    <w:rPr>
      <w:rFonts w:eastAsia="Calibri" w:cs="Arial"/>
      <w:sz w:val="28"/>
      <w:szCs w:val="28"/>
    </w:rPr>
  </w:style>
  <w:style w:type="character" w:styleId="Hyperlink">
    <w:name w:val="Hyperlink"/>
    <w:basedOn w:val="DefaultParagraphFont"/>
    <w:rsid w:val="00393411"/>
    <w:rPr>
      <w:color w:val="0000FF"/>
      <w:u w:val="single"/>
    </w:rPr>
  </w:style>
  <w:style w:type="paragraph" w:customStyle="1" w:styleId="BodyA">
    <w:name w:val="Body A"/>
    <w:rsid w:val="00FF4305"/>
    <w:rPr>
      <w:rFonts w:ascii="Helvetica" w:eastAsia="?????? Pro W3" w:hAnsi="Helvetica"/>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4210410">
      <w:bodyDiv w:val="1"/>
      <w:marLeft w:val="0"/>
      <w:marRight w:val="0"/>
      <w:marTop w:val="0"/>
      <w:marBottom w:val="0"/>
      <w:divBdr>
        <w:top w:val="none" w:sz="0" w:space="0" w:color="auto"/>
        <w:left w:val="none" w:sz="0" w:space="0" w:color="auto"/>
        <w:bottom w:val="none" w:sz="0" w:space="0" w:color="auto"/>
        <w:right w:val="none" w:sz="0" w:space="0" w:color="auto"/>
      </w:divBdr>
    </w:div>
    <w:div w:id="29303773">
      <w:bodyDiv w:val="1"/>
      <w:marLeft w:val="0"/>
      <w:marRight w:val="0"/>
      <w:marTop w:val="0"/>
      <w:marBottom w:val="0"/>
      <w:divBdr>
        <w:top w:val="none" w:sz="0" w:space="0" w:color="auto"/>
        <w:left w:val="none" w:sz="0" w:space="0" w:color="auto"/>
        <w:bottom w:val="none" w:sz="0" w:space="0" w:color="auto"/>
        <w:right w:val="none" w:sz="0" w:space="0" w:color="auto"/>
      </w:divBdr>
    </w:div>
    <w:div w:id="85661903">
      <w:bodyDiv w:val="1"/>
      <w:marLeft w:val="0"/>
      <w:marRight w:val="0"/>
      <w:marTop w:val="0"/>
      <w:marBottom w:val="0"/>
      <w:divBdr>
        <w:top w:val="none" w:sz="0" w:space="0" w:color="auto"/>
        <w:left w:val="none" w:sz="0" w:space="0" w:color="auto"/>
        <w:bottom w:val="none" w:sz="0" w:space="0" w:color="auto"/>
        <w:right w:val="none" w:sz="0" w:space="0" w:color="auto"/>
      </w:divBdr>
    </w:div>
    <w:div w:id="161701893">
      <w:bodyDiv w:val="1"/>
      <w:marLeft w:val="0"/>
      <w:marRight w:val="0"/>
      <w:marTop w:val="0"/>
      <w:marBottom w:val="0"/>
      <w:divBdr>
        <w:top w:val="none" w:sz="0" w:space="0" w:color="auto"/>
        <w:left w:val="none" w:sz="0" w:space="0" w:color="auto"/>
        <w:bottom w:val="none" w:sz="0" w:space="0" w:color="auto"/>
        <w:right w:val="none" w:sz="0" w:space="0" w:color="auto"/>
      </w:divBdr>
    </w:div>
    <w:div w:id="228272301">
      <w:bodyDiv w:val="1"/>
      <w:marLeft w:val="0"/>
      <w:marRight w:val="0"/>
      <w:marTop w:val="0"/>
      <w:marBottom w:val="0"/>
      <w:divBdr>
        <w:top w:val="none" w:sz="0" w:space="0" w:color="auto"/>
        <w:left w:val="none" w:sz="0" w:space="0" w:color="auto"/>
        <w:bottom w:val="none" w:sz="0" w:space="0" w:color="auto"/>
        <w:right w:val="none" w:sz="0" w:space="0" w:color="auto"/>
      </w:divBdr>
    </w:div>
    <w:div w:id="260378033">
      <w:bodyDiv w:val="1"/>
      <w:marLeft w:val="0"/>
      <w:marRight w:val="0"/>
      <w:marTop w:val="0"/>
      <w:marBottom w:val="0"/>
      <w:divBdr>
        <w:top w:val="none" w:sz="0" w:space="0" w:color="auto"/>
        <w:left w:val="none" w:sz="0" w:space="0" w:color="auto"/>
        <w:bottom w:val="none" w:sz="0" w:space="0" w:color="auto"/>
        <w:right w:val="none" w:sz="0" w:space="0" w:color="auto"/>
      </w:divBdr>
    </w:div>
    <w:div w:id="291714870">
      <w:bodyDiv w:val="1"/>
      <w:marLeft w:val="0"/>
      <w:marRight w:val="0"/>
      <w:marTop w:val="0"/>
      <w:marBottom w:val="0"/>
      <w:divBdr>
        <w:top w:val="none" w:sz="0" w:space="0" w:color="auto"/>
        <w:left w:val="none" w:sz="0" w:space="0" w:color="auto"/>
        <w:bottom w:val="none" w:sz="0" w:space="0" w:color="auto"/>
        <w:right w:val="none" w:sz="0" w:space="0" w:color="auto"/>
      </w:divBdr>
    </w:div>
    <w:div w:id="308707308">
      <w:bodyDiv w:val="1"/>
      <w:marLeft w:val="0"/>
      <w:marRight w:val="0"/>
      <w:marTop w:val="0"/>
      <w:marBottom w:val="0"/>
      <w:divBdr>
        <w:top w:val="none" w:sz="0" w:space="0" w:color="auto"/>
        <w:left w:val="none" w:sz="0" w:space="0" w:color="auto"/>
        <w:bottom w:val="none" w:sz="0" w:space="0" w:color="auto"/>
        <w:right w:val="none" w:sz="0" w:space="0" w:color="auto"/>
      </w:divBdr>
    </w:div>
    <w:div w:id="324286844">
      <w:bodyDiv w:val="1"/>
      <w:marLeft w:val="0"/>
      <w:marRight w:val="0"/>
      <w:marTop w:val="0"/>
      <w:marBottom w:val="0"/>
      <w:divBdr>
        <w:top w:val="none" w:sz="0" w:space="0" w:color="auto"/>
        <w:left w:val="none" w:sz="0" w:space="0" w:color="auto"/>
        <w:bottom w:val="none" w:sz="0" w:space="0" w:color="auto"/>
        <w:right w:val="none" w:sz="0" w:space="0" w:color="auto"/>
      </w:divBdr>
    </w:div>
    <w:div w:id="329060368">
      <w:bodyDiv w:val="1"/>
      <w:marLeft w:val="0"/>
      <w:marRight w:val="0"/>
      <w:marTop w:val="0"/>
      <w:marBottom w:val="0"/>
      <w:divBdr>
        <w:top w:val="none" w:sz="0" w:space="0" w:color="auto"/>
        <w:left w:val="none" w:sz="0" w:space="0" w:color="auto"/>
        <w:bottom w:val="none" w:sz="0" w:space="0" w:color="auto"/>
        <w:right w:val="none" w:sz="0" w:space="0" w:color="auto"/>
      </w:divBdr>
    </w:div>
    <w:div w:id="334068066">
      <w:bodyDiv w:val="1"/>
      <w:marLeft w:val="0"/>
      <w:marRight w:val="0"/>
      <w:marTop w:val="0"/>
      <w:marBottom w:val="0"/>
      <w:divBdr>
        <w:top w:val="none" w:sz="0" w:space="0" w:color="auto"/>
        <w:left w:val="none" w:sz="0" w:space="0" w:color="auto"/>
        <w:bottom w:val="none" w:sz="0" w:space="0" w:color="auto"/>
        <w:right w:val="none" w:sz="0" w:space="0" w:color="auto"/>
      </w:divBdr>
    </w:div>
    <w:div w:id="337314537">
      <w:bodyDiv w:val="1"/>
      <w:marLeft w:val="0"/>
      <w:marRight w:val="0"/>
      <w:marTop w:val="0"/>
      <w:marBottom w:val="0"/>
      <w:divBdr>
        <w:top w:val="none" w:sz="0" w:space="0" w:color="auto"/>
        <w:left w:val="none" w:sz="0" w:space="0" w:color="auto"/>
        <w:bottom w:val="none" w:sz="0" w:space="0" w:color="auto"/>
        <w:right w:val="none" w:sz="0" w:space="0" w:color="auto"/>
      </w:divBdr>
    </w:div>
    <w:div w:id="350036521">
      <w:bodyDiv w:val="1"/>
      <w:marLeft w:val="0"/>
      <w:marRight w:val="0"/>
      <w:marTop w:val="0"/>
      <w:marBottom w:val="0"/>
      <w:divBdr>
        <w:top w:val="none" w:sz="0" w:space="0" w:color="auto"/>
        <w:left w:val="none" w:sz="0" w:space="0" w:color="auto"/>
        <w:bottom w:val="none" w:sz="0" w:space="0" w:color="auto"/>
        <w:right w:val="none" w:sz="0" w:space="0" w:color="auto"/>
      </w:divBdr>
    </w:div>
    <w:div w:id="383795582">
      <w:bodyDiv w:val="1"/>
      <w:marLeft w:val="0"/>
      <w:marRight w:val="0"/>
      <w:marTop w:val="0"/>
      <w:marBottom w:val="0"/>
      <w:divBdr>
        <w:top w:val="none" w:sz="0" w:space="0" w:color="auto"/>
        <w:left w:val="none" w:sz="0" w:space="0" w:color="auto"/>
        <w:bottom w:val="none" w:sz="0" w:space="0" w:color="auto"/>
        <w:right w:val="none" w:sz="0" w:space="0" w:color="auto"/>
      </w:divBdr>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442579198">
      <w:bodyDiv w:val="1"/>
      <w:marLeft w:val="0"/>
      <w:marRight w:val="0"/>
      <w:marTop w:val="0"/>
      <w:marBottom w:val="0"/>
      <w:divBdr>
        <w:top w:val="none" w:sz="0" w:space="0" w:color="auto"/>
        <w:left w:val="none" w:sz="0" w:space="0" w:color="auto"/>
        <w:bottom w:val="none" w:sz="0" w:space="0" w:color="auto"/>
        <w:right w:val="none" w:sz="0" w:space="0" w:color="auto"/>
      </w:divBdr>
    </w:div>
    <w:div w:id="450369805">
      <w:bodyDiv w:val="1"/>
      <w:marLeft w:val="0"/>
      <w:marRight w:val="0"/>
      <w:marTop w:val="0"/>
      <w:marBottom w:val="0"/>
      <w:divBdr>
        <w:top w:val="none" w:sz="0" w:space="0" w:color="auto"/>
        <w:left w:val="none" w:sz="0" w:space="0" w:color="auto"/>
        <w:bottom w:val="none" w:sz="0" w:space="0" w:color="auto"/>
        <w:right w:val="none" w:sz="0" w:space="0" w:color="auto"/>
      </w:divBdr>
    </w:div>
    <w:div w:id="479462591">
      <w:bodyDiv w:val="1"/>
      <w:marLeft w:val="0"/>
      <w:marRight w:val="0"/>
      <w:marTop w:val="0"/>
      <w:marBottom w:val="0"/>
      <w:divBdr>
        <w:top w:val="none" w:sz="0" w:space="0" w:color="auto"/>
        <w:left w:val="none" w:sz="0" w:space="0" w:color="auto"/>
        <w:bottom w:val="none" w:sz="0" w:space="0" w:color="auto"/>
        <w:right w:val="none" w:sz="0" w:space="0" w:color="auto"/>
      </w:divBdr>
    </w:div>
    <w:div w:id="501166057">
      <w:bodyDiv w:val="1"/>
      <w:marLeft w:val="0"/>
      <w:marRight w:val="0"/>
      <w:marTop w:val="0"/>
      <w:marBottom w:val="0"/>
      <w:divBdr>
        <w:top w:val="none" w:sz="0" w:space="0" w:color="auto"/>
        <w:left w:val="none" w:sz="0" w:space="0" w:color="auto"/>
        <w:bottom w:val="none" w:sz="0" w:space="0" w:color="auto"/>
        <w:right w:val="none" w:sz="0" w:space="0" w:color="auto"/>
      </w:divBdr>
    </w:div>
    <w:div w:id="531459667">
      <w:bodyDiv w:val="1"/>
      <w:marLeft w:val="0"/>
      <w:marRight w:val="0"/>
      <w:marTop w:val="0"/>
      <w:marBottom w:val="0"/>
      <w:divBdr>
        <w:top w:val="none" w:sz="0" w:space="0" w:color="auto"/>
        <w:left w:val="none" w:sz="0" w:space="0" w:color="auto"/>
        <w:bottom w:val="none" w:sz="0" w:space="0" w:color="auto"/>
        <w:right w:val="none" w:sz="0" w:space="0" w:color="auto"/>
      </w:divBdr>
    </w:div>
    <w:div w:id="603537006">
      <w:bodyDiv w:val="1"/>
      <w:marLeft w:val="0"/>
      <w:marRight w:val="0"/>
      <w:marTop w:val="0"/>
      <w:marBottom w:val="0"/>
      <w:divBdr>
        <w:top w:val="none" w:sz="0" w:space="0" w:color="auto"/>
        <w:left w:val="none" w:sz="0" w:space="0" w:color="auto"/>
        <w:bottom w:val="none" w:sz="0" w:space="0" w:color="auto"/>
        <w:right w:val="none" w:sz="0" w:space="0" w:color="auto"/>
      </w:divBdr>
    </w:div>
    <w:div w:id="642585973">
      <w:bodyDiv w:val="1"/>
      <w:marLeft w:val="0"/>
      <w:marRight w:val="0"/>
      <w:marTop w:val="0"/>
      <w:marBottom w:val="0"/>
      <w:divBdr>
        <w:top w:val="none" w:sz="0" w:space="0" w:color="auto"/>
        <w:left w:val="none" w:sz="0" w:space="0" w:color="auto"/>
        <w:bottom w:val="none" w:sz="0" w:space="0" w:color="auto"/>
        <w:right w:val="none" w:sz="0" w:space="0" w:color="auto"/>
      </w:divBdr>
    </w:div>
    <w:div w:id="725377517">
      <w:bodyDiv w:val="1"/>
      <w:marLeft w:val="0"/>
      <w:marRight w:val="0"/>
      <w:marTop w:val="0"/>
      <w:marBottom w:val="0"/>
      <w:divBdr>
        <w:top w:val="none" w:sz="0" w:space="0" w:color="auto"/>
        <w:left w:val="none" w:sz="0" w:space="0" w:color="auto"/>
        <w:bottom w:val="none" w:sz="0" w:space="0" w:color="auto"/>
        <w:right w:val="none" w:sz="0" w:space="0" w:color="auto"/>
      </w:divBdr>
    </w:div>
    <w:div w:id="775297091">
      <w:bodyDiv w:val="1"/>
      <w:marLeft w:val="0"/>
      <w:marRight w:val="0"/>
      <w:marTop w:val="0"/>
      <w:marBottom w:val="0"/>
      <w:divBdr>
        <w:top w:val="none" w:sz="0" w:space="0" w:color="auto"/>
        <w:left w:val="none" w:sz="0" w:space="0" w:color="auto"/>
        <w:bottom w:val="none" w:sz="0" w:space="0" w:color="auto"/>
        <w:right w:val="none" w:sz="0" w:space="0" w:color="auto"/>
      </w:divBdr>
    </w:div>
    <w:div w:id="793913651">
      <w:bodyDiv w:val="1"/>
      <w:marLeft w:val="0"/>
      <w:marRight w:val="0"/>
      <w:marTop w:val="0"/>
      <w:marBottom w:val="0"/>
      <w:divBdr>
        <w:top w:val="none" w:sz="0" w:space="0" w:color="auto"/>
        <w:left w:val="none" w:sz="0" w:space="0" w:color="auto"/>
        <w:bottom w:val="none" w:sz="0" w:space="0" w:color="auto"/>
        <w:right w:val="none" w:sz="0" w:space="0" w:color="auto"/>
      </w:divBdr>
    </w:div>
    <w:div w:id="865482723">
      <w:bodyDiv w:val="1"/>
      <w:marLeft w:val="0"/>
      <w:marRight w:val="0"/>
      <w:marTop w:val="0"/>
      <w:marBottom w:val="0"/>
      <w:divBdr>
        <w:top w:val="none" w:sz="0" w:space="0" w:color="auto"/>
        <w:left w:val="none" w:sz="0" w:space="0" w:color="auto"/>
        <w:bottom w:val="none" w:sz="0" w:space="0" w:color="auto"/>
        <w:right w:val="none" w:sz="0" w:space="0" w:color="auto"/>
      </w:divBdr>
    </w:div>
    <w:div w:id="971600157">
      <w:bodyDiv w:val="1"/>
      <w:marLeft w:val="0"/>
      <w:marRight w:val="0"/>
      <w:marTop w:val="0"/>
      <w:marBottom w:val="0"/>
      <w:divBdr>
        <w:top w:val="none" w:sz="0" w:space="0" w:color="auto"/>
        <w:left w:val="none" w:sz="0" w:space="0" w:color="auto"/>
        <w:bottom w:val="none" w:sz="0" w:space="0" w:color="auto"/>
        <w:right w:val="none" w:sz="0" w:space="0" w:color="auto"/>
      </w:divBdr>
    </w:div>
    <w:div w:id="1042173972">
      <w:bodyDiv w:val="1"/>
      <w:marLeft w:val="0"/>
      <w:marRight w:val="0"/>
      <w:marTop w:val="0"/>
      <w:marBottom w:val="0"/>
      <w:divBdr>
        <w:top w:val="none" w:sz="0" w:space="0" w:color="auto"/>
        <w:left w:val="none" w:sz="0" w:space="0" w:color="auto"/>
        <w:bottom w:val="none" w:sz="0" w:space="0" w:color="auto"/>
        <w:right w:val="none" w:sz="0" w:space="0" w:color="auto"/>
      </w:divBdr>
    </w:div>
    <w:div w:id="1064374316">
      <w:bodyDiv w:val="1"/>
      <w:marLeft w:val="0"/>
      <w:marRight w:val="0"/>
      <w:marTop w:val="0"/>
      <w:marBottom w:val="0"/>
      <w:divBdr>
        <w:top w:val="none" w:sz="0" w:space="0" w:color="auto"/>
        <w:left w:val="none" w:sz="0" w:space="0" w:color="auto"/>
        <w:bottom w:val="none" w:sz="0" w:space="0" w:color="auto"/>
        <w:right w:val="none" w:sz="0" w:space="0" w:color="auto"/>
      </w:divBdr>
    </w:div>
    <w:div w:id="1114204343">
      <w:bodyDiv w:val="1"/>
      <w:marLeft w:val="0"/>
      <w:marRight w:val="0"/>
      <w:marTop w:val="0"/>
      <w:marBottom w:val="0"/>
      <w:divBdr>
        <w:top w:val="none" w:sz="0" w:space="0" w:color="auto"/>
        <w:left w:val="none" w:sz="0" w:space="0" w:color="auto"/>
        <w:bottom w:val="none" w:sz="0" w:space="0" w:color="auto"/>
        <w:right w:val="none" w:sz="0" w:space="0" w:color="auto"/>
      </w:divBdr>
    </w:div>
    <w:div w:id="1224557667">
      <w:bodyDiv w:val="1"/>
      <w:marLeft w:val="0"/>
      <w:marRight w:val="0"/>
      <w:marTop w:val="0"/>
      <w:marBottom w:val="0"/>
      <w:divBdr>
        <w:top w:val="none" w:sz="0" w:space="0" w:color="auto"/>
        <w:left w:val="none" w:sz="0" w:space="0" w:color="auto"/>
        <w:bottom w:val="none" w:sz="0" w:space="0" w:color="auto"/>
        <w:right w:val="none" w:sz="0" w:space="0" w:color="auto"/>
      </w:divBdr>
    </w:div>
    <w:div w:id="1265187506">
      <w:bodyDiv w:val="1"/>
      <w:marLeft w:val="0"/>
      <w:marRight w:val="0"/>
      <w:marTop w:val="0"/>
      <w:marBottom w:val="0"/>
      <w:divBdr>
        <w:top w:val="none" w:sz="0" w:space="0" w:color="auto"/>
        <w:left w:val="none" w:sz="0" w:space="0" w:color="auto"/>
        <w:bottom w:val="none" w:sz="0" w:space="0" w:color="auto"/>
        <w:right w:val="none" w:sz="0" w:space="0" w:color="auto"/>
      </w:divBdr>
    </w:div>
    <w:div w:id="1278949979">
      <w:bodyDiv w:val="1"/>
      <w:marLeft w:val="0"/>
      <w:marRight w:val="0"/>
      <w:marTop w:val="0"/>
      <w:marBottom w:val="0"/>
      <w:divBdr>
        <w:top w:val="none" w:sz="0" w:space="0" w:color="auto"/>
        <w:left w:val="none" w:sz="0" w:space="0" w:color="auto"/>
        <w:bottom w:val="none" w:sz="0" w:space="0" w:color="auto"/>
        <w:right w:val="none" w:sz="0" w:space="0" w:color="auto"/>
      </w:divBdr>
    </w:div>
    <w:div w:id="1300914420">
      <w:bodyDiv w:val="1"/>
      <w:marLeft w:val="0"/>
      <w:marRight w:val="0"/>
      <w:marTop w:val="0"/>
      <w:marBottom w:val="0"/>
      <w:divBdr>
        <w:top w:val="none" w:sz="0" w:space="0" w:color="auto"/>
        <w:left w:val="none" w:sz="0" w:space="0" w:color="auto"/>
        <w:bottom w:val="none" w:sz="0" w:space="0" w:color="auto"/>
        <w:right w:val="none" w:sz="0" w:space="0" w:color="auto"/>
      </w:divBdr>
    </w:div>
    <w:div w:id="1414201352">
      <w:bodyDiv w:val="1"/>
      <w:marLeft w:val="0"/>
      <w:marRight w:val="0"/>
      <w:marTop w:val="0"/>
      <w:marBottom w:val="0"/>
      <w:divBdr>
        <w:top w:val="none" w:sz="0" w:space="0" w:color="auto"/>
        <w:left w:val="none" w:sz="0" w:space="0" w:color="auto"/>
        <w:bottom w:val="none" w:sz="0" w:space="0" w:color="auto"/>
        <w:right w:val="none" w:sz="0" w:space="0" w:color="auto"/>
      </w:divBdr>
    </w:div>
    <w:div w:id="1440445597">
      <w:bodyDiv w:val="1"/>
      <w:marLeft w:val="0"/>
      <w:marRight w:val="0"/>
      <w:marTop w:val="0"/>
      <w:marBottom w:val="0"/>
      <w:divBdr>
        <w:top w:val="none" w:sz="0" w:space="0" w:color="auto"/>
        <w:left w:val="none" w:sz="0" w:space="0" w:color="auto"/>
        <w:bottom w:val="none" w:sz="0" w:space="0" w:color="auto"/>
        <w:right w:val="none" w:sz="0" w:space="0" w:color="auto"/>
      </w:divBdr>
    </w:div>
    <w:div w:id="1600258283">
      <w:bodyDiv w:val="1"/>
      <w:marLeft w:val="0"/>
      <w:marRight w:val="0"/>
      <w:marTop w:val="0"/>
      <w:marBottom w:val="0"/>
      <w:divBdr>
        <w:top w:val="none" w:sz="0" w:space="0" w:color="auto"/>
        <w:left w:val="none" w:sz="0" w:space="0" w:color="auto"/>
        <w:bottom w:val="none" w:sz="0" w:space="0" w:color="auto"/>
        <w:right w:val="none" w:sz="0" w:space="0" w:color="auto"/>
      </w:divBdr>
    </w:div>
    <w:div w:id="1644889734">
      <w:bodyDiv w:val="1"/>
      <w:marLeft w:val="0"/>
      <w:marRight w:val="0"/>
      <w:marTop w:val="0"/>
      <w:marBottom w:val="0"/>
      <w:divBdr>
        <w:top w:val="none" w:sz="0" w:space="0" w:color="auto"/>
        <w:left w:val="none" w:sz="0" w:space="0" w:color="auto"/>
        <w:bottom w:val="none" w:sz="0" w:space="0" w:color="auto"/>
        <w:right w:val="none" w:sz="0" w:space="0" w:color="auto"/>
      </w:divBdr>
    </w:div>
    <w:div w:id="1751465185">
      <w:bodyDiv w:val="1"/>
      <w:marLeft w:val="0"/>
      <w:marRight w:val="0"/>
      <w:marTop w:val="0"/>
      <w:marBottom w:val="0"/>
      <w:divBdr>
        <w:top w:val="none" w:sz="0" w:space="0" w:color="auto"/>
        <w:left w:val="none" w:sz="0" w:space="0" w:color="auto"/>
        <w:bottom w:val="none" w:sz="0" w:space="0" w:color="auto"/>
        <w:right w:val="none" w:sz="0" w:space="0" w:color="auto"/>
      </w:divBdr>
    </w:div>
    <w:div w:id="1817448161">
      <w:bodyDiv w:val="1"/>
      <w:marLeft w:val="0"/>
      <w:marRight w:val="0"/>
      <w:marTop w:val="0"/>
      <w:marBottom w:val="0"/>
      <w:divBdr>
        <w:top w:val="none" w:sz="0" w:space="0" w:color="auto"/>
        <w:left w:val="none" w:sz="0" w:space="0" w:color="auto"/>
        <w:bottom w:val="none" w:sz="0" w:space="0" w:color="auto"/>
        <w:right w:val="none" w:sz="0" w:space="0" w:color="auto"/>
      </w:divBdr>
    </w:div>
    <w:div w:id="1877038222">
      <w:bodyDiv w:val="1"/>
      <w:marLeft w:val="0"/>
      <w:marRight w:val="0"/>
      <w:marTop w:val="0"/>
      <w:marBottom w:val="0"/>
      <w:divBdr>
        <w:top w:val="none" w:sz="0" w:space="0" w:color="auto"/>
        <w:left w:val="none" w:sz="0" w:space="0" w:color="auto"/>
        <w:bottom w:val="none" w:sz="0" w:space="0" w:color="auto"/>
        <w:right w:val="none" w:sz="0" w:space="0" w:color="auto"/>
      </w:divBdr>
    </w:div>
    <w:div w:id="1880699644">
      <w:bodyDiv w:val="1"/>
      <w:marLeft w:val="0"/>
      <w:marRight w:val="0"/>
      <w:marTop w:val="0"/>
      <w:marBottom w:val="0"/>
      <w:divBdr>
        <w:top w:val="none" w:sz="0" w:space="0" w:color="auto"/>
        <w:left w:val="none" w:sz="0" w:space="0" w:color="auto"/>
        <w:bottom w:val="none" w:sz="0" w:space="0" w:color="auto"/>
        <w:right w:val="none" w:sz="0" w:space="0" w:color="auto"/>
      </w:divBdr>
    </w:div>
    <w:div w:id="1923877767">
      <w:bodyDiv w:val="1"/>
      <w:marLeft w:val="0"/>
      <w:marRight w:val="0"/>
      <w:marTop w:val="0"/>
      <w:marBottom w:val="0"/>
      <w:divBdr>
        <w:top w:val="none" w:sz="0" w:space="0" w:color="auto"/>
        <w:left w:val="none" w:sz="0" w:space="0" w:color="auto"/>
        <w:bottom w:val="none" w:sz="0" w:space="0" w:color="auto"/>
        <w:right w:val="none" w:sz="0" w:space="0" w:color="auto"/>
      </w:divBdr>
    </w:div>
    <w:div w:id="1950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gc.org.uk/wp-content/uploads/2017/02/GC-Strategic-Structures-for-Palliative-Care-March17.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respectprocess.org.uk/healthprofessional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liativecareggc.org.uk/wp-content/uploads/2017/02/MCN_keypointsactions_220217.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lliativecareggc.org.uk/wp-content/uploads/2017/02/Glasgow-Clyde-Palliative-Care-Network-Group-ToR-Feb17.docx" TargetMode="External"/><Relationship Id="rId4" Type="http://schemas.openxmlformats.org/officeDocument/2006/relationships/webSettings" Target="webSettings.xml"/><Relationship Id="rId9" Type="http://schemas.openxmlformats.org/officeDocument/2006/relationships/hyperlink" Target="http://www.palliativecareggc.org.uk/wp-content/uploads/2017/02/HSCP-Palliative-Care-Group-developmen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9034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AMCINTOSH3</dc:creator>
  <cp:keywords>chair jacquie susanne elizabeth thomas</cp:keywords>
  <dc:description>Palliative Care Practice Development Steering Group_x000d__x000d_Wednesday 9th September 2015_x000d_Present:	Shirley Byron (Co Chair), Fiona Wylie (Co Chair), Paul Corrigan, Anne-Louise Cunnington, Margaret Fitzpatrick, Una Gildea, Susanne Gray, Christina Hamill, Russell Jones, Jacquie Lindsay, Karen MacKay, Lynn McKendrick, Deirdre Moriarty, Euan Paterson, Sharon Pettigrew, Gillian Sherwood, Rachel Thomas, _x000d__x000d_Apologies:	Elizabeth Sanchez-Vivar_x000d__x000d_Room WS201, The Beatson West of Scotland Cancer Centre</dc:description>
  <cp:lastModifiedBy>pcorrigan1</cp:lastModifiedBy>
  <cp:revision>2</cp:revision>
  <cp:lastPrinted>2017-02-28T11:39:00Z</cp:lastPrinted>
  <dcterms:created xsi:type="dcterms:W3CDTF">2017-08-09T10:27:00Z</dcterms:created>
  <dcterms:modified xsi:type="dcterms:W3CDTF">2017-08-09T10:27:00Z</dcterms:modified>
</cp:coreProperties>
</file>