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D4" w:rsidRPr="00C5292D" w:rsidRDefault="00921FD4" w:rsidP="00B05601">
      <w:pPr>
        <w:jc w:val="center"/>
        <w:rPr>
          <w:rFonts w:ascii="Calibri" w:hAnsi="Calibri" w:cs="Tahoma"/>
          <w:b/>
        </w:rPr>
      </w:pPr>
    </w:p>
    <w:p w:rsidR="006A1E93" w:rsidRDefault="00672314" w:rsidP="00B05601">
      <w:pPr>
        <w:jc w:val="center"/>
        <w:rPr>
          <w:rFonts w:ascii="Calibri" w:hAnsi="Calibri" w:cs="Tahoma"/>
          <w:b/>
          <w:sz w:val="22"/>
          <w:szCs w:val="22"/>
          <w:u w:val="single"/>
        </w:rPr>
      </w:pPr>
      <w:r w:rsidRPr="00F073A5">
        <w:rPr>
          <w:rFonts w:ascii="Calibri" w:hAnsi="Calibri" w:cs="Tahoma"/>
          <w:b/>
          <w:sz w:val="22"/>
          <w:szCs w:val="22"/>
          <w:u w:val="single"/>
        </w:rPr>
        <w:t>Palliativ</w:t>
      </w:r>
      <w:r w:rsidR="00F31448" w:rsidRPr="00F073A5">
        <w:rPr>
          <w:rFonts w:ascii="Calibri" w:hAnsi="Calibri" w:cs="Tahoma"/>
          <w:b/>
          <w:sz w:val="22"/>
          <w:szCs w:val="22"/>
          <w:u w:val="single"/>
        </w:rPr>
        <w:t xml:space="preserve">e Care </w:t>
      </w:r>
      <w:r w:rsidR="003D27DB" w:rsidRPr="00F073A5">
        <w:rPr>
          <w:rFonts w:ascii="Calibri" w:hAnsi="Calibri" w:cs="Tahoma"/>
          <w:b/>
          <w:sz w:val="22"/>
          <w:szCs w:val="22"/>
          <w:u w:val="single"/>
        </w:rPr>
        <w:t>GGC</w:t>
      </w:r>
      <w:r w:rsidR="00340A06" w:rsidRPr="00F073A5">
        <w:rPr>
          <w:rFonts w:ascii="Calibri" w:hAnsi="Calibri" w:cs="Tahoma"/>
          <w:b/>
          <w:sz w:val="22"/>
          <w:szCs w:val="22"/>
          <w:u w:val="single"/>
        </w:rPr>
        <w:t xml:space="preserve"> </w:t>
      </w:r>
      <w:r w:rsidR="006A1E93" w:rsidRPr="00F073A5">
        <w:rPr>
          <w:rFonts w:ascii="Calibri" w:hAnsi="Calibri" w:cs="Tahoma"/>
          <w:b/>
          <w:sz w:val="22"/>
          <w:szCs w:val="22"/>
          <w:u w:val="single"/>
        </w:rPr>
        <w:t>Website Editorial Group</w:t>
      </w:r>
      <w:r w:rsidR="003D27DB" w:rsidRPr="00F073A5">
        <w:rPr>
          <w:rFonts w:ascii="Calibri" w:hAnsi="Calibri" w:cs="Tahoma"/>
          <w:b/>
          <w:sz w:val="22"/>
          <w:szCs w:val="22"/>
          <w:u w:val="single"/>
        </w:rPr>
        <w:t xml:space="preserve"> </w:t>
      </w:r>
      <w:r w:rsidR="00235AAF" w:rsidRPr="00F073A5">
        <w:rPr>
          <w:rFonts w:ascii="Calibri" w:hAnsi="Calibri" w:cs="Tahoma"/>
          <w:b/>
          <w:sz w:val="22"/>
          <w:szCs w:val="22"/>
          <w:u w:val="single"/>
        </w:rPr>
        <w:t>Meeting</w:t>
      </w:r>
    </w:p>
    <w:p w:rsidR="006B1176" w:rsidRPr="00F073A5" w:rsidRDefault="006B1176" w:rsidP="00B05601">
      <w:pPr>
        <w:jc w:val="center"/>
        <w:rPr>
          <w:rFonts w:ascii="Calibri" w:hAnsi="Calibri" w:cs="Tahoma"/>
          <w:b/>
          <w:sz w:val="22"/>
          <w:szCs w:val="22"/>
          <w:u w:val="single"/>
        </w:rPr>
      </w:pPr>
    </w:p>
    <w:p w:rsidR="00384010" w:rsidRDefault="00096CCF" w:rsidP="00B05601">
      <w:pPr>
        <w:jc w:val="center"/>
        <w:rPr>
          <w:rFonts w:ascii="Calibri" w:hAnsi="Calibri" w:cs="Tahoma"/>
          <w:b/>
          <w:bCs/>
          <w:sz w:val="22"/>
          <w:szCs w:val="22"/>
          <w:u w:val="single"/>
        </w:rPr>
      </w:pPr>
      <w:r w:rsidRPr="00F073A5">
        <w:rPr>
          <w:rFonts w:ascii="Calibri" w:hAnsi="Calibri" w:cs="Tahoma"/>
          <w:b/>
          <w:bCs/>
          <w:sz w:val="22"/>
          <w:szCs w:val="22"/>
          <w:u w:val="single"/>
        </w:rPr>
        <w:t>Minute of meeting</w:t>
      </w:r>
      <w:r w:rsidR="00585244" w:rsidRPr="00F073A5">
        <w:rPr>
          <w:rFonts w:ascii="Calibri" w:hAnsi="Calibri" w:cs="Tahoma"/>
          <w:b/>
          <w:bCs/>
          <w:sz w:val="22"/>
          <w:szCs w:val="22"/>
          <w:u w:val="single"/>
        </w:rPr>
        <w:t xml:space="preserve"> </w:t>
      </w:r>
      <w:r w:rsidR="00384847">
        <w:rPr>
          <w:rFonts w:ascii="Calibri" w:hAnsi="Calibri" w:cs="Tahoma"/>
          <w:b/>
          <w:bCs/>
          <w:sz w:val="22"/>
          <w:szCs w:val="22"/>
          <w:u w:val="single"/>
        </w:rPr>
        <w:t>11/05</w:t>
      </w:r>
      <w:r w:rsidR="00C0004C" w:rsidRPr="00F073A5">
        <w:rPr>
          <w:rFonts w:ascii="Calibri" w:hAnsi="Calibri" w:cs="Tahoma"/>
          <w:b/>
          <w:bCs/>
          <w:sz w:val="22"/>
          <w:szCs w:val="22"/>
          <w:u w:val="single"/>
        </w:rPr>
        <w:t>/</w:t>
      </w:r>
      <w:r w:rsidR="00F04F05" w:rsidRPr="00F073A5">
        <w:rPr>
          <w:rFonts w:ascii="Calibri" w:hAnsi="Calibri" w:cs="Tahoma"/>
          <w:b/>
          <w:bCs/>
          <w:sz w:val="22"/>
          <w:szCs w:val="22"/>
          <w:u w:val="single"/>
        </w:rPr>
        <w:t>1</w:t>
      </w:r>
      <w:r w:rsidR="00671646" w:rsidRPr="00F073A5">
        <w:rPr>
          <w:rFonts w:ascii="Calibri" w:hAnsi="Calibri" w:cs="Tahoma"/>
          <w:b/>
          <w:bCs/>
          <w:sz w:val="22"/>
          <w:szCs w:val="22"/>
          <w:u w:val="single"/>
        </w:rPr>
        <w:t>6</w:t>
      </w:r>
    </w:p>
    <w:p w:rsidR="00ED0365" w:rsidRPr="00C5292D" w:rsidRDefault="000F2DD4" w:rsidP="00B05601">
      <w:pPr>
        <w:jc w:val="center"/>
        <w:rPr>
          <w:rFonts w:ascii="Calibri" w:hAnsi="Calibri" w:cs="Tahoma"/>
        </w:rPr>
      </w:pPr>
      <w:r w:rsidRPr="00C5292D">
        <w:rPr>
          <w:rFonts w:ascii="Calibri" w:hAnsi="Calibri" w:cs="Tahoma"/>
          <w:bCs/>
        </w:rPr>
        <w:br/>
      </w:r>
    </w:p>
    <w:p w:rsidR="00DB7D27" w:rsidRPr="00C5292D" w:rsidRDefault="00F41DF2" w:rsidP="003F2086">
      <w:pPr>
        <w:rPr>
          <w:rFonts w:ascii="Calibri" w:hAnsi="Calibri" w:cs="Tahoma"/>
        </w:rPr>
      </w:pPr>
      <w:r w:rsidRPr="00C5292D">
        <w:rPr>
          <w:rFonts w:ascii="Calibri" w:hAnsi="Calibri" w:cs="Tahoma"/>
          <w:b/>
        </w:rPr>
        <w:t>Present:</w:t>
      </w:r>
      <w:r w:rsidRPr="00C5292D">
        <w:rPr>
          <w:rFonts w:ascii="Calibri" w:hAnsi="Calibri" w:cs="Tahoma"/>
        </w:rPr>
        <w:t xml:space="preserve"> Paul Corrigan,</w:t>
      </w:r>
      <w:r w:rsidR="00DB7D27" w:rsidRPr="00C5292D">
        <w:rPr>
          <w:rFonts w:ascii="Calibri" w:hAnsi="Calibri" w:cs="Tahoma"/>
        </w:rPr>
        <w:t xml:space="preserve"> Christina Hamill</w:t>
      </w:r>
    </w:p>
    <w:p w:rsidR="00F1012A" w:rsidRDefault="00F41DF2" w:rsidP="0054384B">
      <w:pPr>
        <w:rPr>
          <w:rFonts w:ascii="Calibri" w:hAnsi="Calibri" w:cs="Tahoma"/>
        </w:rPr>
      </w:pPr>
      <w:r w:rsidRPr="00C5292D">
        <w:rPr>
          <w:rFonts w:ascii="Calibri" w:hAnsi="Calibri" w:cs="Tahoma"/>
          <w:b/>
        </w:rPr>
        <w:t xml:space="preserve">Apologies: </w:t>
      </w:r>
      <w:r w:rsidR="00671646" w:rsidRPr="00C5292D">
        <w:rPr>
          <w:rFonts w:ascii="Calibri" w:hAnsi="Calibri" w:cs="Tahoma"/>
        </w:rPr>
        <w:t>Francesca Gray</w:t>
      </w:r>
      <w:r w:rsidR="00671646">
        <w:rPr>
          <w:rFonts w:ascii="Calibri" w:hAnsi="Calibri" w:cs="Tahoma"/>
        </w:rPr>
        <w:t>,</w:t>
      </w:r>
      <w:r w:rsidR="00671646" w:rsidRPr="00C5292D">
        <w:rPr>
          <w:rFonts w:ascii="Calibri" w:hAnsi="Calibri" w:cs="Tahoma"/>
        </w:rPr>
        <w:t xml:space="preserve"> </w:t>
      </w:r>
      <w:r w:rsidR="00384847" w:rsidRPr="00C5292D">
        <w:rPr>
          <w:rFonts w:ascii="Calibri" w:hAnsi="Calibri" w:cs="Tahoma"/>
        </w:rPr>
        <w:t>Katie Clark</w:t>
      </w:r>
      <w:r w:rsidR="00384847">
        <w:rPr>
          <w:rFonts w:ascii="Calibri" w:hAnsi="Calibri" w:cs="Tahoma"/>
        </w:rPr>
        <w:t>,</w:t>
      </w:r>
      <w:r w:rsidR="00384847" w:rsidRPr="00C5292D">
        <w:rPr>
          <w:rFonts w:ascii="Calibri" w:hAnsi="Calibri" w:cs="Tahoma"/>
        </w:rPr>
        <w:t xml:space="preserve"> </w:t>
      </w:r>
      <w:r w:rsidR="00671646" w:rsidRPr="00C5292D">
        <w:rPr>
          <w:rFonts w:ascii="Calibri" w:hAnsi="Calibri" w:cs="Tahoma"/>
        </w:rPr>
        <w:t>Euan Paterson</w:t>
      </w:r>
      <w:r w:rsidR="00671646">
        <w:rPr>
          <w:rFonts w:ascii="Calibri" w:hAnsi="Calibri" w:cs="Tahoma"/>
        </w:rPr>
        <w:t>,</w:t>
      </w:r>
      <w:r w:rsidR="00671646" w:rsidRPr="00C5292D">
        <w:rPr>
          <w:rFonts w:ascii="Calibri" w:hAnsi="Calibri" w:cs="Tahoma"/>
        </w:rPr>
        <w:t xml:space="preserve"> </w:t>
      </w:r>
      <w:r w:rsidR="00384847" w:rsidRPr="00C5292D">
        <w:rPr>
          <w:rFonts w:ascii="Calibri" w:hAnsi="Calibri" w:cs="Tahoma"/>
        </w:rPr>
        <w:t>Stuart Milligan</w:t>
      </w:r>
      <w:r w:rsidR="00384847">
        <w:rPr>
          <w:rFonts w:ascii="Calibri" w:hAnsi="Calibri" w:cs="Tahoma"/>
        </w:rPr>
        <w:t xml:space="preserve">, </w:t>
      </w:r>
      <w:r w:rsidR="00384847" w:rsidRPr="00C5292D">
        <w:rPr>
          <w:rFonts w:ascii="Calibri" w:hAnsi="Calibri" w:cs="Tahoma"/>
        </w:rPr>
        <w:t>David Gray</w:t>
      </w:r>
      <w:r w:rsidR="00384847">
        <w:rPr>
          <w:rFonts w:ascii="Calibri" w:hAnsi="Calibri" w:cs="Tahoma"/>
        </w:rPr>
        <w:t xml:space="preserve">, Claire O’Neill </w:t>
      </w:r>
    </w:p>
    <w:p w:rsidR="00384847" w:rsidRPr="00C5292D" w:rsidRDefault="00384847" w:rsidP="0054384B">
      <w:pPr>
        <w:rPr>
          <w:rFonts w:ascii="Calibri" w:hAnsi="Calibri" w:cs="Tahoma"/>
        </w:rPr>
      </w:pPr>
    </w:p>
    <w:p w:rsidR="005B5BF4" w:rsidRPr="005B5BF4" w:rsidRDefault="005B5BF4" w:rsidP="005B5BF4">
      <w:pPr>
        <w:rPr>
          <w:rFonts w:ascii="Calibri" w:hAnsi="Calibri" w:cs="Tahoma"/>
          <w:b/>
        </w:rPr>
      </w:pPr>
      <w:r w:rsidRPr="005B5BF4">
        <w:rPr>
          <w:rFonts w:ascii="Calibri" w:hAnsi="Calibri" w:cs="Tahoma"/>
          <w:b/>
        </w:rPr>
        <w:t xml:space="preserve">1. Previous </w:t>
      </w:r>
      <w:r w:rsidR="00CD6F6D" w:rsidRPr="005B5BF4">
        <w:rPr>
          <w:rFonts w:ascii="Calibri" w:hAnsi="Calibri" w:cs="Tahoma"/>
          <w:b/>
        </w:rPr>
        <w:t xml:space="preserve">Minute </w:t>
      </w:r>
    </w:p>
    <w:p w:rsidR="005B5BF4" w:rsidRPr="005B5BF4" w:rsidRDefault="005B5BF4" w:rsidP="005B5BF4">
      <w:pPr>
        <w:rPr>
          <w:rFonts w:ascii="Calibri" w:hAnsi="Calibri" w:cs="Tahoma"/>
        </w:rPr>
      </w:pPr>
    </w:p>
    <w:p w:rsidR="00CD6F6D" w:rsidRPr="005B5BF4" w:rsidRDefault="005B5BF4" w:rsidP="005B5BF4">
      <w:pPr>
        <w:rPr>
          <w:rFonts w:asciiTheme="minorHAnsi" w:hAnsiTheme="minorHAnsi"/>
        </w:rPr>
      </w:pPr>
      <w:r w:rsidRPr="005B5BF4">
        <w:rPr>
          <w:rFonts w:asciiTheme="minorHAnsi" w:hAnsiTheme="minorHAnsi"/>
        </w:rPr>
        <w:t xml:space="preserve">Minute </w:t>
      </w:r>
      <w:r w:rsidR="00CD6F6D" w:rsidRPr="005B5BF4">
        <w:rPr>
          <w:rFonts w:asciiTheme="minorHAnsi" w:hAnsiTheme="minorHAnsi"/>
        </w:rPr>
        <w:t xml:space="preserve">from </w:t>
      </w:r>
      <w:r w:rsidR="00CC5197" w:rsidRPr="005B5BF4">
        <w:rPr>
          <w:rFonts w:asciiTheme="minorHAnsi" w:hAnsiTheme="minorHAnsi"/>
        </w:rPr>
        <w:t>February</w:t>
      </w:r>
      <w:r w:rsidR="00CD6F6D" w:rsidRPr="005B5BF4">
        <w:rPr>
          <w:rFonts w:asciiTheme="minorHAnsi" w:hAnsiTheme="minorHAnsi"/>
        </w:rPr>
        <w:t xml:space="preserve"> meeting approved.</w:t>
      </w:r>
    </w:p>
    <w:p w:rsidR="00CD6F6D" w:rsidRDefault="00CD6F6D" w:rsidP="006B3733">
      <w:pPr>
        <w:rPr>
          <w:rFonts w:ascii="Calibri" w:hAnsi="Calibri" w:cs="Tahoma"/>
          <w:b/>
        </w:rPr>
      </w:pPr>
    </w:p>
    <w:p w:rsidR="00384847" w:rsidRPr="005B5BF4" w:rsidRDefault="00384847" w:rsidP="006B3733">
      <w:pPr>
        <w:rPr>
          <w:rFonts w:ascii="Calibri" w:hAnsi="Calibri" w:cs="Tahoma"/>
          <w:b/>
        </w:rPr>
      </w:pPr>
      <w:r w:rsidRPr="005B5BF4">
        <w:rPr>
          <w:rFonts w:ascii="Calibri" w:hAnsi="Calibri" w:cs="Tahoma"/>
          <w:b/>
        </w:rPr>
        <w:t>2.  Editorial Group Membership</w:t>
      </w:r>
    </w:p>
    <w:p w:rsidR="00384847" w:rsidRDefault="00384847" w:rsidP="006B3733">
      <w:pPr>
        <w:rPr>
          <w:rFonts w:ascii="Calibri" w:hAnsi="Calibri" w:cs="Tahoma"/>
          <w:b/>
        </w:rPr>
      </w:pPr>
    </w:p>
    <w:p w:rsidR="00CC5197" w:rsidRDefault="00384847" w:rsidP="006B3733">
      <w:pPr>
        <w:rPr>
          <w:rFonts w:ascii="Calibri" w:hAnsi="Calibri" w:cs="Tahoma"/>
        </w:rPr>
      </w:pPr>
      <w:r w:rsidRPr="00384847">
        <w:rPr>
          <w:rFonts w:ascii="Calibri" w:hAnsi="Calibri" w:cs="Tahoma"/>
        </w:rPr>
        <w:t xml:space="preserve">Claire O’Neill will join the group. </w:t>
      </w:r>
      <w:r w:rsidR="005B5BF4">
        <w:rPr>
          <w:rFonts w:ascii="Calibri" w:hAnsi="Calibri" w:cs="Tahoma"/>
        </w:rPr>
        <w:t>It has no</w:t>
      </w:r>
      <w:r w:rsidR="00CC5197">
        <w:rPr>
          <w:rFonts w:ascii="Calibri" w:hAnsi="Calibri" w:cs="Tahoma"/>
        </w:rPr>
        <w:t xml:space="preserve">t </w:t>
      </w:r>
      <w:r w:rsidR="005B5BF4">
        <w:rPr>
          <w:rFonts w:ascii="Calibri" w:hAnsi="Calibri" w:cs="Tahoma"/>
        </w:rPr>
        <w:t>been</w:t>
      </w:r>
      <w:r w:rsidRPr="00384847">
        <w:rPr>
          <w:rFonts w:ascii="Calibri" w:hAnsi="Calibri" w:cs="Tahoma"/>
        </w:rPr>
        <w:t xml:space="preserve"> confirm</w:t>
      </w:r>
      <w:r w:rsidR="00CC5197">
        <w:rPr>
          <w:rFonts w:ascii="Calibri" w:hAnsi="Calibri" w:cs="Tahoma"/>
        </w:rPr>
        <w:t>ed if</w:t>
      </w:r>
      <w:r w:rsidRPr="00384847">
        <w:rPr>
          <w:rFonts w:ascii="Calibri" w:hAnsi="Calibri" w:cs="Tahoma"/>
        </w:rPr>
        <w:t xml:space="preserve"> Planning Manager Karen Ross </w:t>
      </w:r>
      <w:r w:rsidR="00CC5197">
        <w:rPr>
          <w:rFonts w:ascii="Calibri" w:hAnsi="Calibri" w:cs="Tahoma"/>
        </w:rPr>
        <w:t>will</w:t>
      </w:r>
      <w:r w:rsidRPr="00384847">
        <w:rPr>
          <w:rFonts w:ascii="Calibri" w:hAnsi="Calibri" w:cs="Tahoma"/>
        </w:rPr>
        <w:t xml:space="preserve"> join the group in place of Jackie Britton.</w:t>
      </w:r>
      <w:r w:rsidR="005B5BF4">
        <w:rPr>
          <w:rFonts w:ascii="Calibri" w:hAnsi="Calibri" w:cs="Tahoma"/>
        </w:rPr>
        <w:t xml:space="preserve"> </w:t>
      </w:r>
      <w:r w:rsidR="00CC5197">
        <w:rPr>
          <w:rFonts w:ascii="Calibri" w:hAnsi="Calibri" w:cs="Tahoma"/>
        </w:rPr>
        <w:t>Dr Jill McKane</w:t>
      </w:r>
      <w:r w:rsidR="005B5BF4">
        <w:rPr>
          <w:rFonts w:ascii="Calibri" w:hAnsi="Calibri" w:cs="Tahoma"/>
        </w:rPr>
        <w:t>,</w:t>
      </w:r>
      <w:r w:rsidR="00CC5197">
        <w:rPr>
          <w:rFonts w:ascii="Calibri" w:hAnsi="Calibri" w:cs="Tahoma"/>
        </w:rPr>
        <w:t xml:space="preserve"> GP Facilitator from Inverclyde has expressed an interest in joining the group.</w:t>
      </w:r>
      <w:r w:rsidR="005B5BF4">
        <w:rPr>
          <w:rFonts w:ascii="Calibri" w:hAnsi="Calibri" w:cs="Tahoma"/>
        </w:rPr>
        <w:t xml:space="preserve"> </w:t>
      </w:r>
    </w:p>
    <w:p w:rsidR="00F46EC3" w:rsidRDefault="00F46EC3" w:rsidP="006B3733">
      <w:pPr>
        <w:rPr>
          <w:rFonts w:ascii="Calibri" w:hAnsi="Calibri" w:cs="Tahoma"/>
          <w:b/>
        </w:rPr>
      </w:pPr>
    </w:p>
    <w:p w:rsidR="005B5BF4" w:rsidRDefault="00F46EC3" w:rsidP="006B3733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>ACTION</w:t>
      </w:r>
      <w:r w:rsidR="005B5BF4">
        <w:rPr>
          <w:rFonts w:ascii="Calibri" w:hAnsi="Calibri" w:cs="Tahoma"/>
          <w:b/>
        </w:rPr>
        <w:t xml:space="preserve"> </w:t>
      </w:r>
      <w:r w:rsidR="00CC5197">
        <w:rPr>
          <w:rFonts w:ascii="Calibri" w:hAnsi="Calibri" w:cs="Tahoma"/>
        </w:rPr>
        <w:t>Group membership will be opened up at the next MCN meeting</w:t>
      </w:r>
      <w:r w:rsidR="005B5BF4">
        <w:rPr>
          <w:rFonts w:ascii="Calibri" w:hAnsi="Calibri" w:cs="Tahoma"/>
        </w:rPr>
        <w:t>.</w:t>
      </w:r>
    </w:p>
    <w:p w:rsidR="00CC5197" w:rsidRDefault="00F46EC3" w:rsidP="006B3733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>ACTION</w:t>
      </w:r>
      <w:r w:rsidR="00B6010A">
        <w:rPr>
          <w:rFonts w:ascii="Calibri" w:hAnsi="Calibri" w:cs="Tahoma"/>
        </w:rPr>
        <w:t xml:space="preserve"> </w:t>
      </w:r>
      <w:r w:rsidR="005B5BF4">
        <w:rPr>
          <w:rFonts w:ascii="Calibri" w:hAnsi="Calibri" w:cs="Tahoma"/>
        </w:rPr>
        <w:t>CH</w:t>
      </w:r>
      <w:r w:rsidR="00CC5197">
        <w:rPr>
          <w:rFonts w:ascii="Calibri" w:hAnsi="Calibri" w:cs="Tahoma"/>
        </w:rPr>
        <w:t xml:space="preserve"> will ask if any nursing colleagues would like to join. </w:t>
      </w:r>
    </w:p>
    <w:p w:rsidR="00CC5197" w:rsidRDefault="00CC5197" w:rsidP="006B3733">
      <w:pPr>
        <w:rPr>
          <w:rFonts w:ascii="Calibri" w:hAnsi="Calibri" w:cs="Tahoma"/>
        </w:rPr>
      </w:pPr>
    </w:p>
    <w:p w:rsidR="00CC5197" w:rsidRPr="005B5BF4" w:rsidRDefault="00CC5197" w:rsidP="006B3733">
      <w:pPr>
        <w:rPr>
          <w:rFonts w:ascii="Calibri" w:hAnsi="Calibri" w:cs="Tahoma"/>
          <w:b/>
        </w:rPr>
      </w:pPr>
      <w:r w:rsidRPr="005B5BF4">
        <w:rPr>
          <w:rFonts w:ascii="Calibri" w:hAnsi="Calibri" w:cs="Tahoma"/>
          <w:b/>
        </w:rPr>
        <w:t>3. User Testing</w:t>
      </w:r>
    </w:p>
    <w:p w:rsidR="00CC5197" w:rsidRDefault="00CC5197" w:rsidP="006B3733">
      <w:pPr>
        <w:rPr>
          <w:rFonts w:ascii="Calibri" w:hAnsi="Calibri" w:cs="Tahoma"/>
        </w:rPr>
      </w:pPr>
    </w:p>
    <w:p w:rsidR="00CC5197" w:rsidRDefault="00CC5197" w:rsidP="006B3733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5 user tests of the professional area of the website have been completed through ‘What Users Do’ website. One of the videos was shown at the meeting demonstrating how a user unfamiliar with the palliative care website performs tasks to find specific information. </w:t>
      </w:r>
      <w:r w:rsidR="00E2370D">
        <w:rPr>
          <w:rFonts w:ascii="Calibri" w:hAnsi="Calibri" w:cs="Tahoma"/>
        </w:rPr>
        <w:t>Themes f</w:t>
      </w:r>
      <w:r w:rsidR="009800FB">
        <w:rPr>
          <w:rFonts w:ascii="Calibri" w:hAnsi="Calibri" w:cs="Tahoma"/>
        </w:rPr>
        <w:t xml:space="preserve">rom the 5 tests </w:t>
      </w:r>
      <w:r w:rsidR="00E2370D">
        <w:rPr>
          <w:rFonts w:ascii="Calibri" w:hAnsi="Calibri" w:cs="Tahoma"/>
        </w:rPr>
        <w:t>were discussed along with possible solutions</w:t>
      </w:r>
      <w:r w:rsidR="009800FB">
        <w:rPr>
          <w:rFonts w:ascii="Calibri" w:hAnsi="Calibri" w:cs="Tahoma"/>
        </w:rPr>
        <w:t>.</w:t>
      </w:r>
    </w:p>
    <w:p w:rsidR="009800FB" w:rsidRDefault="009800FB" w:rsidP="006B3733">
      <w:pPr>
        <w:rPr>
          <w:rFonts w:ascii="Calibri" w:hAnsi="Calibri" w:cs="Tahoma"/>
        </w:rPr>
      </w:pPr>
    </w:p>
    <w:p w:rsidR="009800FB" w:rsidRPr="00E2370D" w:rsidRDefault="009800FB" w:rsidP="00E2370D">
      <w:pPr>
        <w:pStyle w:val="ListParagraph"/>
        <w:numPr>
          <w:ilvl w:val="0"/>
          <w:numId w:val="9"/>
        </w:numPr>
        <w:rPr>
          <w:rFonts w:ascii="Calibri" w:hAnsi="Calibri" w:cs="Tahoma"/>
        </w:rPr>
      </w:pPr>
      <w:r w:rsidRPr="00E2370D">
        <w:rPr>
          <w:rFonts w:ascii="Calibri" w:hAnsi="Calibri" w:cs="Tahoma"/>
        </w:rPr>
        <w:t>Education may be difficult to find.</w:t>
      </w:r>
    </w:p>
    <w:p w:rsidR="009800FB" w:rsidRPr="00F46EC3" w:rsidRDefault="00F848E2" w:rsidP="00F46EC3">
      <w:pPr>
        <w:ind w:left="720"/>
        <w:rPr>
          <w:rFonts w:ascii="Calibri" w:hAnsi="Calibri" w:cs="Tahoma"/>
          <w:i/>
        </w:rPr>
      </w:pPr>
      <w:r w:rsidRPr="00F46EC3">
        <w:rPr>
          <w:rFonts w:ascii="Calibri" w:hAnsi="Calibri" w:cs="Tahoma"/>
          <w:i/>
        </w:rPr>
        <w:t>H</w:t>
      </w:r>
      <w:r>
        <w:rPr>
          <w:rFonts w:ascii="Calibri" w:hAnsi="Calibri" w:cs="Tahoma"/>
          <w:i/>
        </w:rPr>
        <w:t xml:space="preserve">ighlight </w:t>
      </w:r>
      <w:r w:rsidRPr="00F46EC3">
        <w:rPr>
          <w:rFonts w:ascii="Calibri" w:hAnsi="Calibri" w:cs="Tahoma"/>
          <w:i/>
        </w:rPr>
        <w:t>education</w:t>
      </w:r>
      <w:r w:rsidR="00E2370D" w:rsidRPr="00F46EC3">
        <w:rPr>
          <w:rFonts w:ascii="Calibri" w:hAnsi="Calibri" w:cs="Tahoma"/>
          <w:i/>
        </w:rPr>
        <w:t xml:space="preserve"> </w:t>
      </w:r>
      <w:r w:rsidR="009800FB" w:rsidRPr="00F46EC3">
        <w:rPr>
          <w:rFonts w:ascii="Calibri" w:hAnsi="Calibri" w:cs="Tahoma"/>
          <w:i/>
        </w:rPr>
        <w:t xml:space="preserve">more on the home page </w:t>
      </w:r>
      <w:r w:rsidR="00E2370D" w:rsidRPr="00F46EC3">
        <w:rPr>
          <w:rFonts w:ascii="Calibri" w:hAnsi="Calibri" w:cs="Tahoma"/>
          <w:i/>
        </w:rPr>
        <w:t>and / or</w:t>
      </w:r>
      <w:r w:rsidR="009800FB" w:rsidRPr="00F46EC3">
        <w:rPr>
          <w:rFonts w:ascii="Calibri" w:hAnsi="Calibri" w:cs="Tahoma"/>
          <w:i/>
        </w:rPr>
        <w:t xml:space="preserve"> add</w:t>
      </w:r>
      <w:r w:rsidR="00E2370D" w:rsidRPr="00F46EC3">
        <w:rPr>
          <w:rFonts w:ascii="Calibri" w:hAnsi="Calibri" w:cs="Tahoma"/>
          <w:i/>
        </w:rPr>
        <w:t xml:space="preserve"> </w:t>
      </w:r>
      <w:r w:rsidR="009800FB" w:rsidRPr="00F46EC3">
        <w:rPr>
          <w:rFonts w:ascii="Calibri" w:hAnsi="Calibri" w:cs="Tahoma"/>
          <w:i/>
        </w:rPr>
        <w:t>as a top level menu item.</w:t>
      </w:r>
    </w:p>
    <w:p w:rsidR="009800FB" w:rsidRDefault="009800FB" w:rsidP="006B3733">
      <w:pPr>
        <w:rPr>
          <w:rFonts w:ascii="Calibri" w:hAnsi="Calibri" w:cs="Tahoma"/>
        </w:rPr>
      </w:pPr>
    </w:p>
    <w:p w:rsidR="009800FB" w:rsidRPr="00E2370D" w:rsidRDefault="009800FB" w:rsidP="00E2370D">
      <w:pPr>
        <w:pStyle w:val="ListParagraph"/>
        <w:numPr>
          <w:ilvl w:val="0"/>
          <w:numId w:val="9"/>
        </w:numPr>
        <w:rPr>
          <w:rFonts w:ascii="Calibri" w:hAnsi="Calibri" w:cs="Tahoma"/>
        </w:rPr>
      </w:pPr>
      <w:r w:rsidRPr="00E2370D">
        <w:rPr>
          <w:rFonts w:ascii="Calibri" w:hAnsi="Calibri" w:cs="Tahoma"/>
        </w:rPr>
        <w:t xml:space="preserve">Some of the web pages may have too much content to be easily navigable. </w:t>
      </w:r>
    </w:p>
    <w:p w:rsidR="00384847" w:rsidRPr="00F46EC3" w:rsidRDefault="009800FB" w:rsidP="00E2370D">
      <w:pPr>
        <w:ind w:firstLine="720"/>
        <w:rPr>
          <w:rFonts w:ascii="Calibri" w:hAnsi="Calibri" w:cs="Tahoma"/>
          <w:i/>
        </w:rPr>
      </w:pPr>
      <w:r w:rsidRPr="00F46EC3">
        <w:rPr>
          <w:rFonts w:ascii="Calibri" w:hAnsi="Calibri" w:cs="Tahoma"/>
          <w:i/>
        </w:rPr>
        <w:t xml:space="preserve">Add </w:t>
      </w:r>
      <w:r w:rsidR="003D6EB1" w:rsidRPr="00F46EC3">
        <w:rPr>
          <w:rFonts w:ascii="Calibri" w:hAnsi="Calibri" w:cs="Tahoma"/>
          <w:i/>
        </w:rPr>
        <w:t xml:space="preserve">an </w:t>
      </w:r>
      <w:r w:rsidRPr="00F46EC3">
        <w:rPr>
          <w:rFonts w:ascii="Calibri" w:hAnsi="Calibri" w:cs="Tahoma"/>
          <w:i/>
        </w:rPr>
        <w:t xml:space="preserve">index at top of </w:t>
      </w:r>
      <w:r w:rsidR="00F46EC3">
        <w:rPr>
          <w:rFonts w:ascii="Calibri" w:hAnsi="Calibri" w:cs="Tahoma"/>
          <w:i/>
        </w:rPr>
        <w:t>long</w:t>
      </w:r>
      <w:r w:rsidRPr="00F46EC3">
        <w:rPr>
          <w:rFonts w:ascii="Calibri" w:hAnsi="Calibri" w:cs="Tahoma"/>
          <w:i/>
        </w:rPr>
        <w:t xml:space="preserve"> pages to allow users to identify content and ‘jump’ to it within the page. </w:t>
      </w:r>
    </w:p>
    <w:p w:rsidR="009800FB" w:rsidRPr="009800FB" w:rsidRDefault="009800FB" w:rsidP="006B3733">
      <w:pPr>
        <w:rPr>
          <w:rFonts w:ascii="Calibri" w:hAnsi="Calibri" w:cs="Tahoma"/>
        </w:rPr>
      </w:pPr>
    </w:p>
    <w:p w:rsidR="009800FB" w:rsidRPr="00E2370D" w:rsidRDefault="009800FB" w:rsidP="00E2370D">
      <w:pPr>
        <w:pStyle w:val="ListParagraph"/>
        <w:numPr>
          <w:ilvl w:val="0"/>
          <w:numId w:val="9"/>
        </w:numPr>
        <w:rPr>
          <w:rFonts w:ascii="Calibri" w:hAnsi="Calibri" w:cs="Tahoma"/>
        </w:rPr>
      </w:pPr>
      <w:r w:rsidRPr="00E2370D">
        <w:rPr>
          <w:rFonts w:ascii="Calibri" w:hAnsi="Calibri" w:cs="Tahoma"/>
        </w:rPr>
        <w:t xml:space="preserve">The top level menus and search function may not stand out enough to encourage users to </w:t>
      </w:r>
      <w:r w:rsidR="00E2370D" w:rsidRPr="00E2370D">
        <w:rPr>
          <w:rFonts w:ascii="Calibri" w:hAnsi="Calibri" w:cs="Tahoma"/>
        </w:rPr>
        <w:t>immediately</w:t>
      </w:r>
      <w:r w:rsidRPr="00E2370D">
        <w:rPr>
          <w:rFonts w:ascii="Calibri" w:hAnsi="Calibri" w:cs="Tahoma"/>
        </w:rPr>
        <w:t xml:space="preserve"> use them to find </w:t>
      </w:r>
      <w:r w:rsidR="00E2370D">
        <w:rPr>
          <w:rFonts w:ascii="Calibri" w:hAnsi="Calibri" w:cs="Tahoma"/>
        </w:rPr>
        <w:t xml:space="preserve">specific </w:t>
      </w:r>
      <w:r w:rsidRPr="00E2370D">
        <w:rPr>
          <w:rFonts w:ascii="Calibri" w:hAnsi="Calibri" w:cs="Tahoma"/>
        </w:rPr>
        <w:t>content.</w:t>
      </w:r>
    </w:p>
    <w:p w:rsidR="003D6EB1" w:rsidRPr="00F46EC3" w:rsidRDefault="003D6EB1" w:rsidP="00E2370D">
      <w:pPr>
        <w:ind w:left="720"/>
        <w:rPr>
          <w:rFonts w:ascii="Calibri" w:hAnsi="Calibri" w:cs="Tahoma"/>
          <w:i/>
        </w:rPr>
      </w:pPr>
      <w:r w:rsidRPr="00F46EC3">
        <w:rPr>
          <w:rFonts w:ascii="Calibri" w:hAnsi="Calibri" w:cs="Tahoma"/>
          <w:i/>
        </w:rPr>
        <w:t>Add arrows t</w:t>
      </w:r>
      <w:r w:rsidR="00E2370D" w:rsidRPr="00F46EC3">
        <w:rPr>
          <w:rFonts w:ascii="Calibri" w:hAnsi="Calibri" w:cs="Tahoma"/>
          <w:i/>
        </w:rPr>
        <w:t>o indicate menus have drop down choices</w:t>
      </w:r>
      <w:r w:rsidRPr="00F46EC3">
        <w:rPr>
          <w:rFonts w:ascii="Calibri" w:hAnsi="Calibri" w:cs="Tahoma"/>
          <w:i/>
        </w:rPr>
        <w:t>, make it clearer in the home page text that the menus and search function a</w:t>
      </w:r>
      <w:r w:rsidR="00E2370D" w:rsidRPr="00F46EC3">
        <w:rPr>
          <w:rFonts w:ascii="Calibri" w:hAnsi="Calibri" w:cs="Tahoma"/>
          <w:i/>
        </w:rPr>
        <w:t>re</w:t>
      </w:r>
      <w:r w:rsidRPr="00F46EC3">
        <w:rPr>
          <w:rFonts w:ascii="Calibri" w:hAnsi="Calibri" w:cs="Tahoma"/>
          <w:i/>
        </w:rPr>
        <w:t xml:space="preserve"> the main route to content. </w:t>
      </w:r>
    </w:p>
    <w:p w:rsidR="009800FB" w:rsidRPr="003D6EB1" w:rsidRDefault="009800FB" w:rsidP="006B3733">
      <w:pPr>
        <w:rPr>
          <w:rFonts w:ascii="Calibri" w:hAnsi="Calibri" w:cs="Tahoma"/>
        </w:rPr>
      </w:pPr>
    </w:p>
    <w:p w:rsidR="009800FB" w:rsidRPr="00E2370D" w:rsidRDefault="009800FB" w:rsidP="00E2370D">
      <w:pPr>
        <w:pStyle w:val="ListParagraph"/>
        <w:numPr>
          <w:ilvl w:val="0"/>
          <w:numId w:val="9"/>
        </w:numPr>
        <w:rPr>
          <w:rFonts w:ascii="Calibri" w:hAnsi="Calibri" w:cs="Tahoma"/>
        </w:rPr>
      </w:pPr>
      <w:r w:rsidRPr="00E2370D">
        <w:rPr>
          <w:rFonts w:ascii="Calibri" w:hAnsi="Calibri" w:cs="Tahoma"/>
        </w:rPr>
        <w:t xml:space="preserve">The portal page at: </w:t>
      </w:r>
      <w:hyperlink r:id="rId6" w:history="1">
        <w:r w:rsidRPr="00E2370D">
          <w:rPr>
            <w:rStyle w:val="Hyperlink"/>
            <w:rFonts w:ascii="Calibri" w:hAnsi="Calibri" w:cs="Tahoma"/>
          </w:rPr>
          <w:t>www.palliativecareggc.or.uk</w:t>
        </w:r>
      </w:hyperlink>
      <w:r w:rsidRPr="00E2370D">
        <w:rPr>
          <w:rFonts w:ascii="Calibri" w:hAnsi="Calibri" w:cs="Tahoma"/>
        </w:rPr>
        <w:t xml:space="preserve"> </w:t>
      </w:r>
      <w:r w:rsidR="00F46EC3">
        <w:rPr>
          <w:rFonts w:ascii="Calibri" w:hAnsi="Calibri" w:cs="Tahoma"/>
        </w:rPr>
        <w:t>can</w:t>
      </w:r>
      <w:r w:rsidRPr="00E2370D">
        <w:rPr>
          <w:rFonts w:ascii="Calibri" w:hAnsi="Calibri" w:cs="Tahoma"/>
        </w:rPr>
        <w:t xml:space="preserve"> be slightly confusing as users may not know where to go to quickly find the content they are looking for. </w:t>
      </w:r>
    </w:p>
    <w:p w:rsidR="009800FB" w:rsidRPr="00F46EC3" w:rsidRDefault="009800FB" w:rsidP="00E2370D">
      <w:pPr>
        <w:ind w:left="720"/>
        <w:rPr>
          <w:rFonts w:ascii="Calibri" w:hAnsi="Calibri" w:cs="Tahoma"/>
          <w:i/>
        </w:rPr>
      </w:pPr>
      <w:r w:rsidRPr="00F46EC3">
        <w:rPr>
          <w:rFonts w:ascii="Calibri" w:hAnsi="Calibri" w:cs="Tahoma"/>
          <w:i/>
        </w:rPr>
        <w:t xml:space="preserve">Have the website address go straight to the professional </w:t>
      </w:r>
      <w:r w:rsidR="00F46EC3">
        <w:rPr>
          <w:rFonts w:ascii="Calibri" w:hAnsi="Calibri" w:cs="Tahoma"/>
          <w:i/>
        </w:rPr>
        <w:t xml:space="preserve">home </w:t>
      </w:r>
      <w:r w:rsidRPr="00F46EC3">
        <w:rPr>
          <w:rFonts w:ascii="Calibri" w:hAnsi="Calibri" w:cs="Tahoma"/>
          <w:i/>
        </w:rPr>
        <w:t>page and allow users to find the content for patient / carers and twitter through th</w:t>
      </w:r>
      <w:r w:rsidR="00E2370D" w:rsidRPr="00F46EC3">
        <w:rPr>
          <w:rFonts w:ascii="Calibri" w:hAnsi="Calibri" w:cs="Tahoma"/>
          <w:i/>
        </w:rPr>
        <w:t>eir</w:t>
      </w:r>
      <w:r w:rsidRPr="00F46EC3">
        <w:rPr>
          <w:rFonts w:ascii="Calibri" w:hAnsi="Calibri" w:cs="Tahoma"/>
          <w:i/>
        </w:rPr>
        <w:t xml:space="preserve"> </w:t>
      </w:r>
      <w:r w:rsidR="00E2370D" w:rsidRPr="00F46EC3">
        <w:rPr>
          <w:rFonts w:ascii="Calibri" w:hAnsi="Calibri" w:cs="Tahoma"/>
          <w:i/>
        </w:rPr>
        <w:t xml:space="preserve">host </w:t>
      </w:r>
      <w:r w:rsidRPr="00F46EC3">
        <w:rPr>
          <w:rFonts w:ascii="Calibri" w:hAnsi="Calibri" w:cs="Tahoma"/>
          <w:i/>
        </w:rPr>
        <w:t xml:space="preserve">websites </w:t>
      </w:r>
      <w:r w:rsidR="00E2370D" w:rsidRPr="00F46EC3">
        <w:rPr>
          <w:rFonts w:ascii="Calibri" w:hAnsi="Calibri" w:cs="Tahoma"/>
          <w:i/>
        </w:rPr>
        <w:t>(www.nhsggc.org.uk &amp; Twitter.com) or search engines.</w:t>
      </w:r>
    </w:p>
    <w:p w:rsidR="009800FB" w:rsidRDefault="009800FB" w:rsidP="006B3733">
      <w:pPr>
        <w:rPr>
          <w:rFonts w:ascii="Calibri" w:hAnsi="Calibri" w:cs="Tahoma"/>
          <w:b/>
        </w:rPr>
      </w:pPr>
    </w:p>
    <w:p w:rsidR="00B6010A" w:rsidRDefault="00B6010A" w:rsidP="006B3733">
      <w:pPr>
        <w:rPr>
          <w:rFonts w:ascii="Calibri" w:hAnsi="Calibri" w:cs="Tahoma"/>
        </w:rPr>
      </w:pPr>
      <w:r w:rsidRPr="00FD276B">
        <w:rPr>
          <w:rFonts w:ascii="Calibri" w:hAnsi="Calibri" w:cs="Tahoma"/>
        </w:rPr>
        <w:t xml:space="preserve">The trial </w:t>
      </w:r>
      <w:r w:rsidR="00E2370D" w:rsidRPr="00FD276B">
        <w:rPr>
          <w:rFonts w:ascii="Calibri" w:hAnsi="Calibri" w:cs="Tahoma"/>
        </w:rPr>
        <w:t>user</w:t>
      </w:r>
      <w:r w:rsidRPr="00FD276B">
        <w:rPr>
          <w:rFonts w:ascii="Calibri" w:hAnsi="Calibri" w:cs="Tahoma"/>
        </w:rPr>
        <w:t xml:space="preserve"> testing was thought to be worthwhile and has helped refine a testing plan which </w:t>
      </w:r>
      <w:r w:rsidR="00E2370D" w:rsidRPr="00FD276B">
        <w:rPr>
          <w:rFonts w:ascii="Calibri" w:hAnsi="Calibri" w:cs="Tahoma"/>
        </w:rPr>
        <w:t>could</w:t>
      </w:r>
      <w:r w:rsidRPr="00FD276B">
        <w:rPr>
          <w:rFonts w:ascii="Calibri" w:hAnsi="Calibri" w:cs="Tahoma"/>
        </w:rPr>
        <w:t xml:space="preserve"> be adapted for use</w:t>
      </w:r>
      <w:r w:rsidR="00F46EC3">
        <w:rPr>
          <w:rFonts w:ascii="Calibri" w:hAnsi="Calibri" w:cs="Tahoma"/>
        </w:rPr>
        <w:t>d with</w:t>
      </w:r>
      <w:r w:rsidRPr="00FD276B">
        <w:rPr>
          <w:rFonts w:ascii="Calibri" w:hAnsi="Calibri" w:cs="Tahoma"/>
        </w:rPr>
        <w:t xml:space="preserve"> health / social care </w:t>
      </w:r>
      <w:r w:rsidR="00E2370D" w:rsidRPr="00FD276B">
        <w:rPr>
          <w:rFonts w:ascii="Calibri" w:hAnsi="Calibri" w:cs="Tahoma"/>
        </w:rPr>
        <w:t>professional</w:t>
      </w:r>
      <w:r w:rsidR="004A39BB">
        <w:rPr>
          <w:rFonts w:ascii="Calibri" w:hAnsi="Calibri" w:cs="Tahoma"/>
        </w:rPr>
        <w:t>s</w:t>
      </w:r>
      <w:r w:rsidRPr="00FD276B">
        <w:rPr>
          <w:rFonts w:ascii="Calibri" w:hAnsi="Calibri" w:cs="Tahoma"/>
        </w:rPr>
        <w:t xml:space="preserve"> to further test the website. </w:t>
      </w:r>
    </w:p>
    <w:p w:rsidR="00F46EC3" w:rsidRDefault="00F46EC3" w:rsidP="006B3733">
      <w:pPr>
        <w:rPr>
          <w:rFonts w:ascii="Calibri" w:hAnsi="Calibri" w:cs="Tahoma"/>
        </w:rPr>
      </w:pPr>
    </w:p>
    <w:p w:rsidR="00F46EC3" w:rsidRDefault="00F46EC3" w:rsidP="00F46EC3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>ACTION</w:t>
      </w:r>
      <w:r>
        <w:rPr>
          <w:rFonts w:ascii="Calibri" w:hAnsi="Calibri" w:cs="Tahoma"/>
        </w:rPr>
        <w:t xml:space="preserve"> Website Editorial Group to comment on proposed changes 1 - 4 above. </w:t>
      </w:r>
    </w:p>
    <w:p w:rsidR="00B6010A" w:rsidRPr="00FD276B" w:rsidRDefault="00F46EC3" w:rsidP="006B3733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>ACTION</w:t>
      </w:r>
      <w:r w:rsidR="00B6010A" w:rsidRPr="00FD276B">
        <w:rPr>
          <w:rFonts w:ascii="Calibri" w:hAnsi="Calibri" w:cs="Tahoma"/>
        </w:rPr>
        <w:t xml:space="preserve"> PC will create a refined test plan with sign up section and CH </w:t>
      </w:r>
      <w:r w:rsidR="00E2370D">
        <w:rPr>
          <w:rFonts w:ascii="Calibri" w:hAnsi="Calibri" w:cs="Tahoma"/>
        </w:rPr>
        <w:t xml:space="preserve">(and any group members who can assist) </w:t>
      </w:r>
      <w:r w:rsidR="00B6010A" w:rsidRPr="00FD276B">
        <w:rPr>
          <w:rFonts w:ascii="Calibri" w:hAnsi="Calibri" w:cs="Tahoma"/>
        </w:rPr>
        <w:t>will attempt to find nursing staff who could participate in further testing.</w:t>
      </w:r>
    </w:p>
    <w:p w:rsidR="00910B3C" w:rsidRDefault="00910B3C" w:rsidP="006B3733">
      <w:pPr>
        <w:rPr>
          <w:rFonts w:ascii="Calibri" w:hAnsi="Calibri" w:cs="Tahoma"/>
          <w:b/>
        </w:rPr>
      </w:pPr>
    </w:p>
    <w:p w:rsidR="00910B3C" w:rsidRPr="00A623C8" w:rsidRDefault="00A623C8" w:rsidP="00A623C8">
      <w:pPr>
        <w:rPr>
          <w:rFonts w:ascii="Calibri" w:hAnsi="Calibri" w:cs="Tahoma"/>
          <w:b/>
        </w:rPr>
      </w:pPr>
      <w:r w:rsidRPr="00A623C8">
        <w:rPr>
          <w:rFonts w:ascii="Calibri" w:hAnsi="Calibri" w:cs="Tahoma"/>
          <w:b/>
        </w:rPr>
        <w:t>4.</w:t>
      </w:r>
      <w:r>
        <w:rPr>
          <w:rFonts w:ascii="Calibri" w:hAnsi="Calibri" w:cs="Tahoma"/>
          <w:b/>
        </w:rPr>
        <w:t xml:space="preserve"> </w:t>
      </w:r>
      <w:r w:rsidR="00FD276B" w:rsidRPr="00A623C8">
        <w:rPr>
          <w:rFonts w:ascii="Calibri" w:hAnsi="Calibri" w:cs="Tahoma"/>
          <w:b/>
        </w:rPr>
        <w:t>Website – Content for health care professionals</w:t>
      </w:r>
    </w:p>
    <w:p w:rsidR="00A623C8" w:rsidRPr="00A623C8" w:rsidRDefault="00A623C8" w:rsidP="00A623C8"/>
    <w:p w:rsidR="00FD276B" w:rsidRDefault="00FD276B" w:rsidP="006B3733">
      <w:pPr>
        <w:rPr>
          <w:rFonts w:ascii="Calibri" w:hAnsi="Calibri" w:cs="Tahoma"/>
        </w:rPr>
      </w:pPr>
      <w:r w:rsidRPr="007015BA">
        <w:rPr>
          <w:rFonts w:ascii="Calibri" w:hAnsi="Calibri" w:cs="Tahoma"/>
        </w:rPr>
        <w:t xml:space="preserve">PC noted recent updates to the website and </w:t>
      </w:r>
      <w:r w:rsidR="00F46EC3">
        <w:rPr>
          <w:rFonts w:ascii="Calibri" w:hAnsi="Calibri" w:cs="Tahoma"/>
        </w:rPr>
        <w:t>updates</w:t>
      </w:r>
      <w:r w:rsidRPr="007015BA">
        <w:rPr>
          <w:rFonts w:ascii="Calibri" w:hAnsi="Calibri" w:cs="Tahoma"/>
        </w:rPr>
        <w:t xml:space="preserve"> that are in progress</w:t>
      </w:r>
      <w:r w:rsidR="00A623C8">
        <w:rPr>
          <w:rFonts w:ascii="Calibri" w:hAnsi="Calibri" w:cs="Tahoma"/>
        </w:rPr>
        <w:t xml:space="preserve"> or dependent on support from </w:t>
      </w:r>
      <w:r w:rsidR="00F46EC3">
        <w:rPr>
          <w:rFonts w:ascii="Calibri" w:hAnsi="Calibri" w:cs="Tahoma"/>
        </w:rPr>
        <w:t>palliative care</w:t>
      </w:r>
      <w:r w:rsidR="00A623C8">
        <w:rPr>
          <w:rFonts w:ascii="Calibri" w:hAnsi="Calibri" w:cs="Tahoma"/>
        </w:rPr>
        <w:t xml:space="preserve"> groups.</w:t>
      </w:r>
    </w:p>
    <w:p w:rsidR="00F46EC3" w:rsidRPr="007015BA" w:rsidRDefault="00F46EC3" w:rsidP="006B3733">
      <w:pPr>
        <w:rPr>
          <w:rFonts w:ascii="Calibri" w:hAnsi="Calibri" w:cs="Tahoma"/>
        </w:rPr>
      </w:pPr>
    </w:p>
    <w:p w:rsidR="00FD276B" w:rsidRPr="00A623C8" w:rsidRDefault="00FD276B" w:rsidP="00A623C8">
      <w:pPr>
        <w:pStyle w:val="ListParagraph"/>
        <w:numPr>
          <w:ilvl w:val="0"/>
          <w:numId w:val="10"/>
        </w:numPr>
        <w:rPr>
          <w:rFonts w:ascii="Calibri" w:hAnsi="Calibri" w:cs="Tahoma"/>
        </w:rPr>
      </w:pPr>
      <w:r w:rsidRPr="00A623C8">
        <w:rPr>
          <w:rFonts w:ascii="Calibri" w:hAnsi="Calibri" w:cs="Tahoma"/>
        </w:rPr>
        <w:t xml:space="preserve">Guidance at End of life – PC to </w:t>
      </w:r>
      <w:r w:rsidR="004A39BB">
        <w:rPr>
          <w:rFonts w:ascii="Calibri" w:hAnsi="Calibri" w:cs="Tahoma"/>
        </w:rPr>
        <w:t xml:space="preserve">contact the </w:t>
      </w:r>
      <w:r w:rsidRPr="00A623C8">
        <w:rPr>
          <w:rFonts w:ascii="Calibri" w:hAnsi="Calibri" w:cs="Tahoma"/>
        </w:rPr>
        <w:t xml:space="preserve">group producing the update to ensure it links in </w:t>
      </w:r>
      <w:r w:rsidR="00F46EC3" w:rsidRPr="00A623C8">
        <w:rPr>
          <w:rFonts w:ascii="Calibri" w:hAnsi="Calibri" w:cs="Tahoma"/>
        </w:rPr>
        <w:t>correctly</w:t>
      </w:r>
      <w:r w:rsidRPr="00A623C8">
        <w:rPr>
          <w:rFonts w:ascii="Calibri" w:hAnsi="Calibri" w:cs="Tahoma"/>
        </w:rPr>
        <w:t xml:space="preserve"> with resources on the website.</w:t>
      </w:r>
    </w:p>
    <w:p w:rsidR="00FD276B" w:rsidRPr="00A623C8" w:rsidRDefault="00FD276B" w:rsidP="00A623C8">
      <w:pPr>
        <w:pStyle w:val="ListParagraph"/>
        <w:numPr>
          <w:ilvl w:val="0"/>
          <w:numId w:val="10"/>
        </w:numPr>
        <w:rPr>
          <w:rFonts w:ascii="Calibri" w:hAnsi="Calibri" w:cs="Tahoma"/>
        </w:rPr>
      </w:pPr>
      <w:r w:rsidRPr="00A623C8">
        <w:rPr>
          <w:rFonts w:ascii="Calibri" w:hAnsi="Calibri" w:cs="Tahoma"/>
        </w:rPr>
        <w:t>Pharmacy – A new resource for prescribing in palliative care fr</w:t>
      </w:r>
      <w:r w:rsidR="00F46EC3">
        <w:rPr>
          <w:rFonts w:ascii="Calibri" w:hAnsi="Calibri" w:cs="Tahoma"/>
        </w:rPr>
        <w:t>o</w:t>
      </w:r>
      <w:r w:rsidRPr="00A623C8">
        <w:rPr>
          <w:rFonts w:ascii="Calibri" w:hAnsi="Calibri" w:cs="Tahoma"/>
        </w:rPr>
        <w:t>m the MacMillan Pharmacy service may be added to the website when available electronically.</w:t>
      </w:r>
    </w:p>
    <w:p w:rsidR="00FD276B" w:rsidRPr="00A623C8" w:rsidRDefault="00FD276B" w:rsidP="00A623C8">
      <w:pPr>
        <w:pStyle w:val="ListParagraph"/>
        <w:numPr>
          <w:ilvl w:val="0"/>
          <w:numId w:val="10"/>
        </w:numPr>
        <w:rPr>
          <w:rFonts w:ascii="Calibri" w:hAnsi="Calibri" w:cs="Tahoma"/>
        </w:rPr>
      </w:pPr>
      <w:r w:rsidRPr="00A623C8">
        <w:rPr>
          <w:rFonts w:ascii="Calibri" w:hAnsi="Calibri" w:cs="Tahoma"/>
        </w:rPr>
        <w:t>Bereavement Section – Awaiting appointment of new chair for NHSGGC Bereavement Group. The bereavement content on the website is guided by this group previously chaired by Jackie Britton.</w:t>
      </w:r>
    </w:p>
    <w:p w:rsidR="00FD276B" w:rsidRPr="00A623C8" w:rsidRDefault="007B2E9C" w:rsidP="00A623C8">
      <w:pPr>
        <w:pStyle w:val="ListParagraph"/>
        <w:numPr>
          <w:ilvl w:val="0"/>
          <w:numId w:val="10"/>
        </w:numPr>
        <w:rPr>
          <w:rFonts w:ascii="Calibri" w:hAnsi="Calibri" w:cs="Tahoma"/>
        </w:rPr>
      </w:pPr>
      <w:r w:rsidRPr="00A623C8">
        <w:rPr>
          <w:rFonts w:ascii="Calibri" w:hAnsi="Calibri" w:cs="Tahoma"/>
        </w:rPr>
        <w:lastRenderedPageBreak/>
        <w:t>Care Homes – Jude Marshall Chair of the MCN Care Homes Sub Group has agree</w:t>
      </w:r>
      <w:r w:rsidR="00F46EC3">
        <w:rPr>
          <w:rFonts w:ascii="Calibri" w:hAnsi="Calibri" w:cs="Tahoma"/>
        </w:rPr>
        <w:t>d</w:t>
      </w:r>
      <w:r w:rsidRPr="00A623C8">
        <w:rPr>
          <w:rFonts w:ascii="Calibri" w:hAnsi="Calibri" w:cs="Tahoma"/>
        </w:rPr>
        <w:t xml:space="preserve"> to support development of care homes content for the website and will </w:t>
      </w:r>
      <w:r w:rsidR="004A39BB">
        <w:rPr>
          <w:rFonts w:ascii="Calibri" w:hAnsi="Calibri" w:cs="Tahoma"/>
        </w:rPr>
        <w:t>cover</w:t>
      </w:r>
      <w:r w:rsidRPr="00A623C8">
        <w:rPr>
          <w:rFonts w:ascii="Calibri" w:hAnsi="Calibri" w:cs="Tahoma"/>
        </w:rPr>
        <w:t xml:space="preserve"> this at their next meeting. </w:t>
      </w:r>
    </w:p>
    <w:p w:rsidR="007B2E9C" w:rsidRPr="00A623C8" w:rsidRDefault="007B2E9C" w:rsidP="00A623C8">
      <w:pPr>
        <w:pStyle w:val="ListParagraph"/>
        <w:numPr>
          <w:ilvl w:val="0"/>
          <w:numId w:val="10"/>
        </w:numPr>
        <w:rPr>
          <w:rFonts w:ascii="Calibri" w:hAnsi="Calibri" w:cs="Tahoma"/>
        </w:rPr>
      </w:pPr>
      <w:r w:rsidRPr="00A623C8">
        <w:rPr>
          <w:rFonts w:ascii="Calibri" w:hAnsi="Calibri" w:cs="Tahoma"/>
        </w:rPr>
        <w:t xml:space="preserve">Non Malignant Palliative Care – The MCN NMPC sub group </w:t>
      </w:r>
      <w:r w:rsidR="00093AE8" w:rsidRPr="00A623C8">
        <w:rPr>
          <w:rFonts w:ascii="Calibri" w:hAnsi="Calibri" w:cs="Tahoma"/>
        </w:rPr>
        <w:t>are</w:t>
      </w:r>
      <w:r w:rsidRPr="00A623C8">
        <w:rPr>
          <w:rFonts w:ascii="Calibri" w:hAnsi="Calibri" w:cs="Tahoma"/>
        </w:rPr>
        <w:t xml:space="preserve"> creating a quarterly briefing </w:t>
      </w:r>
      <w:r w:rsidR="00093AE8" w:rsidRPr="00A623C8">
        <w:rPr>
          <w:rFonts w:ascii="Calibri" w:hAnsi="Calibri" w:cs="Tahoma"/>
        </w:rPr>
        <w:t xml:space="preserve">which PC may </w:t>
      </w:r>
      <w:r w:rsidR="00F46EC3">
        <w:rPr>
          <w:rFonts w:ascii="Calibri" w:hAnsi="Calibri" w:cs="Tahoma"/>
        </w:rPr>
        <w:t>assist</w:t>
      </w:r>
      <w:r w:rsidR="00093AE8" w:rsidRPr="00A623C8">
        <w:rPr>
          <w:rFonts w:ascii="Calibri" w:hAnsi="Calibri" w:cs="Tahoma"/>
        </w:rPr>
        <w:t xml:space="preserve"> with. This could be a good opportunity to improve NMPC content on the website and also increase awareness of </w:t>
      </w:r>
      <w:r w:rsidR="00F46EC3">
        <w:rPr>
          <w:rFonts w:ascii="Calibri" w:hAnsi="Calibri" w:cs="Tahoma"/>
        </w:rPr>
        <w:t xml:space="preserve">the website </w:t>
      </w:r>
      <w:r w:rsidR="00093AE8" w:rsidRPr="00A623C8">
        <w:rPr>
          <w:rFonts w:ascii="Calibri" w:hAnsi="Calibri" w:cs="Tahoma"/>
        </w:rPr>
        <w:t>amongst non specialist palliative care staff.</w:t>
      </w:r>
    </w:p>
    <w:p w:rsidR="00093AE8" w:rsidRPr="00A623C8" w:rsidRDefault="00093AE8" w:rsidP="00A623C8">
      <w:pPr>
        <w:pStyle w:val="ListParagraph"/>
        <w:numPr>
          <w:ilvl w:val="0"/>
          <w:numId w:val="10"/>
        </w:numPr>
        <w:rPr>
          <w:rFonts w:ascii="Calibri" w:hAnsi="Calibri" w:cs="Tahoma"/>
        </w:rPr>
      </w:pPr>
      <w:r w:rsidRPr="00A623C8">
        <w:rPr>
          <w:rFonts w:ascii="Calibri" w:hAnsi="Calibri" w:cs="Tahoma"/>
        </w:rPr>
        <w:t xml:space="preserve">Hospices and Referrals – PC attended MCN HI&amp;T group and following this new forms, </w:t>
      </w:r>
      <w:r w:rsidR="00F46EC3" w:rsidRPr="00A623C8">
        <w:rPr>
          <w:rFonts w:ascii="Calibri" w:hAnsi="Calibri" w:cs="Tahoma"/>
        </w:rPr>
        <w:t>links</w:t>
      </w:r>
      <w:r w:rsidRPr="00A623C8">
        <w:rPr>
          <w:rFonts w:ascii="Calibri" w:hAnsi="Calibri" w:cs="Tahoma"/>
        </w:rPr>
        <w:t xml:space="preserve"> and hospice referral information including generic email address</w:t>
      </w:r>
      <w:r w:rsidR="00F46EC3">
        <w:rPr>
          <w:rFonts w:ascii="Calibri" w:hAnsi="Calibri" w:cs="Tahoma"/>
        </w:rPr>
        <w:t>es are being added to the website and StaffNet palliative care resource.</w:t>
      </w:r>
    </w:p>
    <w:p w:rsidR="00093AE8" w:rsidRDefault="00093AE8" w:rsidP="006B3733">
      <w:pPr>
        <w:rPr>
          <w:rFonts w:ascii="Calibri" w:hAnsi="Calibri" w:cs="Tahoma"/>
          <w:b/>
        </w:rPr>
      </w:pPr>
    </w:p>
    <w:p w:rsidR="00093AE8" w:rsidRDefault="00093AE8" w:rsidP="006B3733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5. Website – Content for patients and care</w:t>
      </w:r>
      <w:r w:rsidR="004A39BB">
        <w:rPr>
          <w:rFonts w:ascii="Calibri" w:hAnsi="Calibri" w:cs="Tahoma"/>
          <w:b/>
        </w:rPr>
        <w:t>rs</w:t>
      </w:r>
    </w:p>
    <w:p w:rsidR="00FC4490" w:rsidRDefault="00FC4490" w:rsidP="006B3733">
      <w:pPr>
        <w:rPr>
          <w:rFonts w:ascii="Calibri" w:hAnsi="Calibri" w:cs="Tahoma"/>
          <w:b/>
        </w:rPr>
      </w:pPr>
    </w:p>
    <w:p w:rsidR="00093AE8" w:rsidRPr="007015BA" w:rsidRDefault="00093AE8" w:rsidP="006B3733">
      <w:pPr>
        <w:rPr>
          <w:rFonts w:ascii="Calibri" w:hAnsi="Calibri" w:cs="Tahoma"/>
        </w:rPr>
      </w:pPr>
      <w:r w:rsidRPr="007015BA">
        <w:rPr>
          <w:rFonts w:ascii="Calibri" w:hAnsi="Calibri" w:cs="Tahoma"/>
        </w:rPr>
        <w:t>PC demonstrated updated content for patients and care</w:t>
      </w:r>
      <w:r w:rsidR="00F46EC3">
        <w:rPr>
          <w:rFonts w:ascii="Calibri" w:hAnsi="Calibri" w:cs="Tahoma"/>
        </w:rPr>
        <w:t>r</w:t>
      </w:r>
      <w:r w:rsidRPr="007015BA">
        <w:rPr>
          <w:rFonts w:ascii="Calibri" w:hAnsi="Calibri" w:cs="Tahoma"/>
        </w:rPr>
        <w:t xml:space="preserve">s on </w:t>
      </w:r>
      <w:r w:rsidR="00FC4490">
        <w:rPr>
          <w:rFonts w:ascii="Calibri" w:hAnsi="Calibri" w:cs="Tahoma"/>
        </w:rPr>
        <w:t xml:space="preserve">the </w:t>
      </w:r>
      <w:r w:rsidRPr="007015BA">
        <w:rPr>
          <w:rFonts w:ascii="Calibri" w:hAnsi="Calibri" w:cs="Tahoma"/>
        </w:rPr>
        <w:t xml:space="preserve">Palliative Care area within NHSGGC’s own website. </w:t>
      </w:r>
    </w:p>
    <w:p w:rsidR="00093AE8" w:rsidRPr="007015BA" w:rsidRDefault="00093AE8" w:rsidP="006B3733">
      <w:pPr>
        <w:rPr>
          <w:rFonts w:ascii="Calibri" w:hAnsi="Calibri" w:cs="Tahoma"/>
        </w:rPr>
      </w:pPr>
      <w:r w:rsidRPr="007015BA">
        <w:rPr>
          <w:rFonts w:ascii="Calibri" w:hAnsi="Calibri" w:cs="Tahoma"/>
        </w:rPr>
        <w:t xml:space="preserve">It was noted that </w:t>
      </w:r>
      <w:r w:rsidR="00FC4490">
        <w:rPr>
          <w:rFonts w:ascii="Calibri" w:hAnsi="Calibri" w:cs="Tahoma"/>
        </w:rPr>
        <w:t xml:space="preserve">Health Improvement Lead </w:t>
      </w:r>
      <w:r w:rsidRPr="007015BA">
        <w:rPr>
          <w:rFonts w:ascii="Calibri" w:hAnsi="Calibri" w:cs="Tahoma"/>
        </w:rPr>
        <w:t>Claire Donaghy has left her post and a replacement to continue Claire’s Palliative Care work</w:t>
      </w:r>
      <w:r w:rsidR="005D69B2">
        <w:rPr>
          <w:rFonts w:ascii="Calibri" w:hAnsi="Calibri" w:cs="Tahoma"/>
        </w:rPr>
        <w:t xml:space="preserve"> (including supporting the palliative care website)</w:t>
      </w:r>
      <w:r w:rsidRPr="007015BA">
        <w:rPr>
          <w:rFonts w:ascii="Calibri" w:hAnsi="Calibri" w:cs="Tahoma"/>
        </w:rPr>
        <w:t xml:space="preserve"> has not </w:t>
      </w:r>
      <w:r w:rsidR="005D69B2">
        <w:rPr>
          <w:rFonts w:ascii="Calibri" w:hAnsi="Calibri" w:cs="Tahoma"/>
        </w:rPr>
        <w:t xml:space="preserve">yet </w:t>
      </w:r>
      <w:r w:rsidRPr="007015BA">
        <w:rPr>
          <w:rFonts w:ascii="Calibri" w:hAnsi="Calibri" w:cs="Tahoma"/>
        </w:rPr>
        <w:t xml:space="preserve">been appointed. </w:t>
      </w:r>
    </w:p>
    <w:p w:rsidR="00093AE8" w:rsidRPr="007015BA" w:rsidRDefault="00093AE8" w:rsidP="006B3733">
      <w:pPr>
        <w:rPr>
          <w:rFonts w:ascii="Calibri" w:hAnsi="Calibri" w:cs="Tahoma"/>
        </w:rPr>
      </w:pPr>
      <w:r w:rsidRPr="007015BA">
        <w:rPr>
          <w:rFonts w:ascii="Calibri" w:hAnsi="Calibri" w:cs="Tahoma"/>
        </w:rPr>
        <w:t xml:space="preserve">PC has contacted Patient Experience Project Manager Lorna Gray who may work with the MCN Patient </w:t>
      </w:r>
      <w:r w:rsidR="00FC4490" w:rsidRPr="007015BA">
        <w:rPr>
          <w:rFonts w:ascii="Calibri" w:hAnsi="Calibri" w:cs="Tahoma"/>
        </w:rPr>
        <w:t>Involvement</w:t>
      </w:r>
      <w:r w:rsidRPr="007015BA">
        <w:rPr>
          <w:rFonts w:ascii="Calibri" w:hAnsi="Calibri" w:cs="Tahoma"/>
        </w:rPr>
        <w:t xml:space="preserve"> </w:t>
      </w:r>
      <w:r w:rsidR="00F46EC3">
        <w:rPr>
          <w:rFonts w:ascii="Calibri" w:hAnsi="Calibri" w:cs="Tahoma"/>
        </w:rPr>
        <w:t xml:space="preserve">sub </w:t>
      </w:r>
      <w:r w:rsidRPr="007015BA">
        <w:rPr>
          <w:rFonts w:ascii="Calibri" w:hAnsi="Calibri" w:cs="Tahoma"/>
        </w:rPr>
        <w:t xml:space="preserve">group – this group may have an input into content for patients and carers on the palliative care website. </w:t>
      </w:r>
    </w:p>
    <w:p w:rsidR="00FD276B" w:rsidRPr="007015BA" w:rsidRDefault="00FD276B" w:rsidP="006B3733">
      <w:pPr>
        <w:rPr>
          <w:rFonts w:ascii="Calibri" w:hAnsi="Calibri" w:cs="Tahoma"/>
        </w:rPr>
      </w:pPr>
    </w:p>
    <w:p w:rsidR="007E6B80" w:rsidRDefault="007E6B80" w:rsidP="006B3733">
      <w:pPr>
        <w:rPr>
          <w:rFonts w:ascii="Calibri" w:hAnsi="Calibri" w:cs="Tahoma"/>
          <w:b/>
        </w:rPr>
      </w:pPr>
      <w:r w:rsidRPr="00FC4490">
        <w:rPr>
          <w:rFonts w:ascii="Calibri" w:hAnsi="Calibri" w:cs="Tahoma"/>
          <w:b/>
        </w:rPr>
        <w:t>6. Social Media</w:t>
      </w:r>
      <w:r w:rsidR="003222CF" w:rsidRPr="00FC4490">
        <w:rPr>
          <w:rFonts w:ascii="Calibri" w:hAnsi="Calibri" w:cs="Tahoma"/>
          <w:b/>
        </w:rPr>
        <w:t xml:space="preserve"> and website </w:t>
      </w:r>
      <w:r w:rsidR="00FC4490" w:rsidRPr="00FC4490">
        <w:rPr>
          <w:rFonts w:ascii="Calibri" w:hAnsi="Calibri" w:cs="Tahoma"/>
          <w:b/>
        </w:rPr>
        <w:t>promotion</w:t>
      </w:r>
    </w:p>
    <w:p w:rsidR="00FC4490" w:rsidRPr="00FC4490" w:rsidRDefault="00FC4490" w:rsidP="006B3733">
      <w:pPr>
        <w:rPr>
          <w:rFonts w:ascii="Calibri" w:hAnsi="Calibri" w:cs="Tahoma"/>
          <w:b/>
        </w:rPr>
      </w:pPr>
    </w:p>
    <w:p w:rsidR="004405A7" w:rsidRPr="007015BA" w:rsidRDefault="004405A7" w:rsidP="006B3733">
      <w:pPr>
        <w:rPr>
          <w:rFonts w:ascii="Calibri" w:hAnsi="Calibri" w:cs="Tahoma"/>
        </w:rPr>
      </w:pPr>
      <w:r w:rsidRPr="007015BA">
        <w:rPr>
          <w:rFonts w:ascii="Calibri" w:hAnsi="Calibri" w:cs="Tahoma"/>
        </w:rPr>
        <w:t xml:space="preserve">PC has attended </w:t>
      </w:r>
      <w:r w:rsidR="00FC4490" w:rsidRPr="007015BA">
        <w:rPr>
          <w:rFonts w:ascii="Calibri" w:hAnsi="Calibri" w:cs="Tahoma"/>
        </w:rPr>
        <w:t>local</w:t>
      </w:r>
      <w:r w:rsidRPr="007015BA">
        <w:rPr>
          <w:rFonts w:ascii="Calibri" w:hAnsi="Calibri" w:cs="Tahoma"/>
        </w:rPr>
        <w:t xml:space="preserve"> events for </w:t>
      </w:r>
      <w:r w:rsidR="00FC4490" w:rsidRPr="007015BA">
        <w:rPr>
          <w:rFonts w:ascii="Calibri" w:hAnsi="Calibri" w:cs="Tahoma"/>
        </w:rPr>
        <w:t>Death</w:t>
      </w:r>
      <w:r w:rsidRPr="007015BA">
        <w:rPr>
          <w:rFonts w:ascii="Calibri" w:hAnsi="Calibri" w:cs="Tahoma"/>
        </w:rPr>
        <w:t xml:space="preserve"> </w:t>
      </w:r>
      <w:r w:rsidR="00FC4490" w:rsidRPr="007015BA">
        <w:rPr>
          <w:rFonts w:ascii="Calibri" w:hAnsi="Calibri" w:cs="Tahoma"/>
        </w:rPr>
        <w:t>Awareness</w:t>
      </w:r>
      <w:r w:rsidRPr="007015BA">
        <w:rPr>
          <w:rFonts w:ascii="Calibri" w:hAnsi="Calibri" w:cs="Tahoma"/>
        </w:rPr>
        <w:t xml:space="preserve"> Week Scotland and promoted them through the Twitter account. PC is also assisting with planning further Social Media training / workshop events </w:t>
      </w:r>
      <w:r w:rsidR="00FC4490" w:rsidRPr="007015BA">
        <w:rPr>
          <w:rFonts w:ascii="Calibri" w:hAnsi="Calibri" w:cs="Tahoma"/>
        </w:rPr>
        <w:t>through</w:t>
      </w:r>
      <w:r w:rsidRPr="007015BA">
        <w:rPr>
          <w:rFonts w:ascii="Calibri" w:hAnsi="Calibri" w:cs="Tahoma"/>
        </w:rPr>
        <w:t xml:space="preserve"> the library </w:t>
      </w:r>
      <w:r w:rsidR="00FC4490">
        <w:rPr>
          <w:rFonts w:ascii="Calibri" w:hAnsi="Calibri" w:cs="Tahoma"/>
        </w:rPr>
        <w:t>service</w:t>
      </w:r>
      <w:r w:rsidRPr="007015BA">
        <w:rPr>
          <w:rFonts w:ascii="Calibri" w:hAnsi="Calibri" w:cs="Tahoma"/>
        </w:rPr>
        <w:t xml:space="preserve">. This </w:t>
      </w:r>
      <w:r w:rsidR="00FC4490">
        <w:rPr>
          <w:rFonts w:ascii="Calibri" w:hAnsi="Calibri" w:cs="Tahoma"/>
        </w:rPr>
        <w:t>sho</w:t>
      </w:r>
      <w:r w:rsidRPr="007015BA">
        <w:rPr>
          <w:rFonts w:ascii="Calibri" w:hAnsi="Calibri" w:cs="Tahoma"/>
        </w:rPr>
        <w:t xml:space="preserve">uld help </w:t>
      </w:r>
      <w:r w:rsidR="00FC4490">
        <w:rPr>
          <w:rFonts w:ascii="Calibri" w:hAnsi="Calibri" w:cs="Tahoma"/>
        </w:rPr>
        <w:t>develop the palliative care Twitter account</w:t>
      </w:r>
      <w:r w:rsidRPr="007015BA">
        <w:rPr>
          <w:rFonts w:ascii="Calibri" w:hAnsi="Calibri" w:cs="Tahoma"/>
        </w:rPr>
        <w:t xml:space="preserve"> and allow further networking with NHSGGC staff using social media.</w:t>
      </w:r>
    </w:p>
    <w:p w:rsidR="003222CF" w:rsidRPr="007015BA" w:rsidRDefault="00FC4490" w:rsidP="006B3733">
      <w:pPr>
        <w:rPr>
          <w:rFonts w:ascii="Calibri" w:hAnsi="Calibri" w:cs="Tahoma"/>
        </w:rPr>
      </w:pPr>
      <w:r>
        <w:rPr>
          <w:rFonts w:ascii="Calibri" w:hAnsi="Calibri" w:cs="Tahoma"/>
        </w:rPr>
        <w:t>P</w:t>
      </w:r>
      <w:r w:rsidR="003222CF" w:rsidRPr="007015BA">
        <w:rPr>
          <w:rFonts w:ascii="Calibri" w:hAnsi="Calibri" w:cs="Tahoma"/>
        </w:rPr>
        <w:t xml:space="preserve">C noted that business cards with the website address are </w:t>
      </w:r>
      <w:r w:rsidRPr="007015BA">
        <w:rPr>
          <w:rFonts w:ascii="Calibri" w:hAnsi="Calibri" w:cs="Tahoma"/>
        </w:rPr>
        <w:t>still</w:t>
      </w:r>
      <w:r w:rsidR="003222CF" w:rsidRPr="007015BA">
        <w:rPr>
          <w:rFonts w:ascii="Calibri" w:hAnsi="Calibri" w:cs="Tahoma"/>
        </w:rPr>
        <w:t xml:space="preserve"> available and CH would be using them at a training event this week. </w:t>
      </w:r>
    </w:p>
    <w:p w:rsidR="009800FB" w:rsidRDefault="009800FB" w:rsidP="006B3733">
      <w:pPr>
        <w:rPr>
          <w:rFonts w:ascii="Calibri" w:hAnsi="Calibri" w:cs="Tahoma"/>
        </w:rPr>
      </w:pPr>
    </w:p>
    <w:p w:rsidR="00F46EC3" w:rsidRDefault="00F46EC3" w:rsidP="006B3733">
      <w:pPr>
        <w:rPr>
          <w:rFonts w:ascii="Calibri" w:hAnsi="Calibri" w:cs="Tahoma"/>
          <w:b/>
        </w:rPr>
      </w:pPr>
      <w:r w:rsidRPr="00F46EC3">
        <w:rPr>
          <w:rFonts w:ascii="Calibri" w:hAnsi="Calibri" w:cs="Tahoma"/>
          <w:b/>
        </w:rPr>
        <w:t>7. AOCB</w:t>
      </w:r>
    </w:p>
    <w:p w:rsidR="00F46EC3" w:rsidRPr="00F46EC3" w:rsidRDefault="00F46EC3" w:rsidP="006B3733">
      <w:pPr>
        <w:rPr>
          <w:rFonts w:ascii="Calibri" w:hAnsi="Calibri" w:cs="Tahoma"/>
          <w:b/>
        </w:rPr>
      </w:pPr>
    </w:p>
    <w:p w:rsidR="003222CF" w:rsidRDefault="004A39BB" w:rsidP="006B3733">
      <w:pPr>
        <w:rPr>
          <w:rFonts w:ascii="Calibri" w:hAnsi="Calibri" w:cs="Tahoma"/>
        </w:rPr>
      </w:pPr>
      <w:r>
        <w:rPr>
          <w:rFonts w:ascii="Calibri" w:hAnsi="Calibri" w:cs="Tahoma"/>
        </w:rPr>
        <w:t>Stats for the Patient and Carers</w:t>
      </w:r>
      <w:r w:rsidR="003222CF" w:rsidRPr="007015BA">
        <w:rPr>
          <w:rFonts w:ascii="Calibri" w:hAnsi="Calibri" w:cs="Tahoma"/>
        </w:rPr>
        <w:t xml:space="preserve"> </w:t>
      </w:r>
      <w:r w:rsidR="00FC4490" w:rsidRPr="007015BA">
        <w:rPr>
          <w:rFonts w:ascii="Calibri" w:hAnsi="Calibri" w:cs="Tahoma"/>
        </w:rPr>
        <w:t>website</w:t>
      </w:r>
      <w:r w:rsidR="003222CF" w:rsidRPr="007015BA">
        <w:rPr>
          <w:rFonts w:ascii="Calibri" w:hAnsi="Calibri" w:cs="Tahoma"/>
        </w:rPr>
        <w:t xml:space="preserve"> were circulated. This is the first time stats have been gathered on the pages for </w:t>
      </w:r>
      <w:r w:rsidR="00204C38" w:rsidRPr="007015BA">
        <w:rPr>
          <w:rFonts w:ascii="Calibri" w:hAnsi="Calibri" w:cs="Tahoma"/>
        </w:rPr>
        <w:t>patients</w:t>
      </w:r>
      <w:r w:rsidR="003222CF" w:rsidRPr="007015BA">
        <w:rPr>
          <w:rFonts w:ascii="Calibri" w:hAnsi="Calibri" w:cs="Tahoma"/>
        </w:rPr>
        <w:t xml:space="preserve"> / carers and </w:t>
      </w:r>
      <w:r w:rsidR="00204C38">
        <w:rPr>
          <w:rFonts w:ascii="Calibri" w:hAnsi="Calibri" w:cs="Tahoma"/>
        </w:rPr>
        <w:t xml:space="preserve">they </w:t>
      </w:r>
      <w:r w:rsidR="00F46EC3">
        <w:rPr>
          <w:rFonts w:ascii="Calibri" w:hAnsi="Calibri" w:cs="Tahoma"/>
        </w:rPr>
        <w:t>show</w:t>
      </w:r>
      <w:r w:rsidR="003222CF" w:rsidRPr="007015BA">
        <w:rPr>
          <w:rFonts w:ascii="Calibri" w:hAnsi="Calibri" w:cs="Tahoma"/>
        </w:rPr>
        <w:t xml:space="preserve"> which web pages were the most popular </w:t>
      </w:r>
      <w:r w:rsidR="00204C38" w:rsidRPr="007015BA">
        <w:rPr>
          <w:rFonts w:ascii="Calibri" w:hAnsi="Calibri" w:cs="Tahoma"/>
        </w:rPr>
        <w:t>including</w:t>
      </w:r>
      <w:r w:rsidR="003222CF" w:rsidRPr="007015BA">
        <w:rPr>
          <w:rFonts w:ascii="Calibri" w:hAnsi="Calibri" w:cs="Tahoma"/>
        </w:rPr>
        <w:t>: Hospi</w:t>
      </w:r>
      <w:r w:rsidR="00204C38">
        <w:rPr>
          <w:rFonts w:ascii="Calibri" w:hAnsi="Calibri" w:cs="Tahoma"/>
        </w:rPr>
        <w:t>ces, What is Palliative Care, L</w:t>
      </w:r>
      <w:r w:rsidR="003222CF" w:rsidRPr="007015BA">
        <w:rPr>
          <w:rFonts w:ascii="Calibri" w:hAnsi="Calibri" w:cs="Tahoma"/>
        </w:rPr>
        <w:t>ocal Support Services and My think Ahead and Making plans. These stats will be collected quarterly and collated at the end of the year.</w:t>
      </w:r>
    </w:p>
    <w:p w:rsidR="00204C38" w:rsidRPr="007015BA" w:rsidRDefault="00204C38" w:rsidP="006B3733">
      <w:pPr>
        <w:rPr>
          <w:rFonts w:ascii="Calibri" w:hAnsi="Calibri" w:cs="Tahoma"/>
        </w:rPr>
      </w:pPr>
    </w:p>
    <w:p w:rsidR="003222CF" w:rsidRDefault="003222CF" w:rsidP="006B3733">
      <w:pPr>
        <w:rPr>
          <w:rFonts w:ascii="Calibri" w:hAnsi="Calibri" w:cs="Tahoma"/>
        </w:rPr>
      </w:pPr>
      <w:r w:rsidRPr="007015BA">
        <w:rPr>
          <w:rFonts w:ascii="Calibri" w:hAnsi="Calibri" w:cs="Tahoma"/>
        </w:rPr>
        <w:t>Stats for the professional are</w:t>
      </w:r>
      <w:r w:rsidR="00204C38">
        <w:rPr>
          <w:rFonts w:ascii="Calibri" w:hAnsi="Calibri" w:cs="Tahoma"/>
        </w:rPr>
        <w:t>a</w:t>
      </w:r>
      <w:r w:rsidRPr="007015BA">
        <w:rPr>
          <w:rFonts w:ascii="Calibri" w:hAnsi="Calibri" w:cs="Tahoma"/>
        </w:rPr>
        <w:t xml:space="preserve"> of the website were </w:t>
      </w:r>
      <w:r w:rsidR="00204C38" w:rsidRPr="007015BA">
        <w:rPr>
          <w:rFonts w:ascii="Calibri" w:hAnsi="Calibri" w:cs="Tahoma"/>
        </w:rPr>
        <w:t>also</w:t>
      </w:r>
      <w:r w:rsidRPr="007015BA">
        <w:rPr>
          <w:rFonts w:ascii="Calibri" w:hAnsi="Calibri" w:cs="Tahoma"/>
        </w:rPr>
        <w:t xml:space="preserve"> circulated</w:t>
      </w:r>
      <w:r w:rsidR="00204C38">
        <w:rPr>
          <w:rFonts w:ascii="Calibri" w:hAnsi="Calibri" w:cs="Tahoma"/>
        </w:rPr>
        <w:t>. A</w:t>
      </w:r>
      <w:r w:rsidRPr="007015BA">
        <w:rPr>
          <w:rFonts w:ascii="Calibri" w:hAnsi="Calibri" w:cs="Tahoma"/>
        </w:rPr>
        <w:t xml:space="preserve">s noted at the last meeting Google Analytics has been reinstated as the tool for generating </w:t>
      </w:r>
      <w:r w:rsidR="00F46EC3">
        <w:rPr>
          <w:rFonts w:ascii="Calibri" w:hAnsi="Calibri" w:cs="Tahoma"/>
        </w:rPr>
        <w:t>stats</w:t>
      </w:r>
      <w:r w:rsidRPr="007015BA">
        <w:rPr>
          <w:rFonts w:ascii="Calibri" w:hAnsi="Calibri" w:cs="Tahoma"/>
        </w:rPr>
        <w:t xml:space="preserve"> following problems with the </w:t>
      </w:r>
      <w:r w:rsidR="00204C38">
        <w:rPr>
          <w:rFonts w:ascii="Calibri" w:hAnsi="Calibri" w:cs="Tahoma"/>
        </w:rPr>
        <w:t>alternative</w:t>
      </w:r>
      <w:r w:rsidRPr="007015BA">
        <w:rPr>
          <w:rFonts w:ascii="Calibri" w:hAnsi="Calibri" w:cs="Tahoma"/>
        </w:rPr>
        <w:t xml:space="preserve"> stats package provided by Scottish </w:t>
      </w:r>
      <w:r w:rsidR="00204C38" w:rsidRPr="007015BA">
        <w:rPr>
          <w:rFonts w:ascii="Calibri" w:hAnsi="Calibri" w:cs="Tahoma"/>
        </w:rPr>
        <w:t>Health</w:t>
      </w:r>
      <w:r w:rsidRPr="007015BA">
        <w:rPr>
          <w:rFonts w:ascii="Calibri" w:hAnsi="Calibri" w:cs="Tahoma"/>
        </w:rPr>
        <w:t xml:space="preserve"> on the Web last year. The stats show good </w:t>
      </w:r>
      <w:r w:rsidR="00204C38" w:rsidRPr="007015BA">
        <w:rPr>
          <w:rFonts w:ascii="Calibri" w:hAnsi="Calibri" w:cs="Tahoma"/>
        </w:rPr>
        <w:t>usage</w:t>
      </w:r>
      <w:r w:rsidRPr="007015BA">
        <w:rPr>
          <w:rFonts w:ascii="Calibri" w:hAnsi="Calibri" w:cs="Tahoma"/>
        </w:rPr>
        <w:t xml:space="preserve"> of the professional area of the website and </w:t>
      </w:r>
      <w:r w:rsidR="00204C38">
        <w:rPr>
          <w:rFonts w:ascii="Calibri" w:hAnsi="Calibri" w:cs="Tahoma"/>
        </w:rPr>
        <w:t xml:space="preserve">highlighted </w:t>
      </w:r>
      <w:r w:rsidRPr="007015BA">
        <w:rPr>
          <w:rFonts w:ascii="Calibri" w:hAnsi="Calibri" w:cs="Tahoma"/>
        </w:rPr>
        <w:t xml:space="preserve">popular </w:t>
      </w:r>
      <w:r w:rsidR="00204C38">
        <w:rPr>
          <w:rFonts w:ascii="Calibri" w:hAnsi="Calibri" w:cs="Tahoma"/>
        </w:rPr>
        <w:t xml:space="preserve">web </w:t>
      </w:r>
      <w:r w:rsidRPr="007015BA">
        <w:rPr>
          <w:rFonts w:ascii="Calibri" w:hAnsi="Calibri" w:cs="Tahoma"/>
        </w:rPr>
        <w:t xml:space="preserve">pages such as; </w:t>
      </w:r>
      <w:r w:rsidR="00204C38" w:rsidRPr="007015BA">
        <w:rPr>
          <w:rFonts w:ascii="Calibri" w:hAnsi="Calibri" w:cs="Tahoma"/>
        </w:rPr>
        <w:t>Clinical</w:t>
      </w:r>
      <w:r w:rsidRPr="007015BA">
        <w:rPr>
          <w:rFonts w:ascii="Calibri" w:hAnsi="Calibri" w:cs="Tahoma"/>
        </w:rPr>
        <w:t xml:space="preserve"> Information &amp; </w:t>
      </w:r>
      <w:r w:rsidR="00204C38" w:rsidRPr="007015BA">
        <w:rPr>
          <w:rFonts w:ascii="Calibri" w:hAnsi="Calibri" w:cs="Tahoma"/>
        </w:rPr>
        <w:t>Guidelines</w:t>
      </w:r>
      <w:r w:rsidRPr="007015BA">
        <w:rPr>
          <w:rFonts w:ascii="Calibri" w:hAnsi="Calibri" w:cs="Tahoma"/>
        </w:rPr>
        <w:t>, End of Life Care and Community Pharmacy. As with the public website these</w:t>
      </w:r>
      <w:r w:rsidR="00F46EC3">
        <w:rPr>
          <w:rFonts w:ascii="Calibri" w:hAnsi="Calibri" w:cs="Tahoma"/>
        </w:rPr>
        <w:t xml:space="preserve"> stats</w:t>
      </w:r>
      <w:r w:rsidRPr="007015BA">
        <w:rPr>
          <w:rFonts w:ascii="Calibri" w:hAnsi="Calibri" w:cs="Tahoma"/>
        </w:rPr>
        <w:t xml:space="preserve"> will be collected quarterly and collated at the end of the year.</w:t>
      </w:r>
    </w:p>
    <w:p w:rsidR="006E5C14" w:rsidRDefault="006E5C14" w:rsidP="006B3733">
      <w:pPr>
        <w:rPr>
          <w:rFonts w:ascii="Calibri" w:hAnsi="Calibri" w:cs="Tahoma"/>
        </w:rPr>
      </w:pPr>
    </w:p>
    <w:p w:rsidR="006E5C14" w:rsidRDefault="006E5C14" w:rsidP="006B3733">
      <w:pPr>
        <w:rPr>
          <w:rFonts w:ascii="Calibri" w:hAnsi="Calibri" w:cs="Tahoma"/>
          <w:b/>
        </w:rPr>
      </w:pPr>
      <w:r w:rsidRPr="006E5C14">
        <w:rPr>
          <w:rFonts w:ascii="Calibri" w:hAnsi="Calibri" w:cs="Tahoma"/>
          <w:b/>
        </w:rPr>
        <w:t>Next Meetings</w:t>
      </w:r>
    </w:p>
    <w:p w:rsidR="006E5C14" w:rsidRDefault="006E5C14" w:rsidP="006B3733">
      <w:pPr>
        <w:rPr>
          <w:rFonts w:ascii="Calibri" w:hAnsi="Calibri" w:cs="Tahoma"/>
          <w:b/>
        </w:rPr>
      </w:pPr>
    </w:p>
    <w:p w:rsidR="006E5C14" w:rsidRPr="006E5C14" w:rsidRDefault="006E5C14" w:rsidP="006B3733">
      <w:pPr>
        <w:rPr>
          <w:rFonts w:ascii="Calibri" w:hAnsi="Calibri" w:cs="Tahoma"/>
        </w:rPr>
      </w:pPr>
      <w:r w:rsidRPr="006E5C14">
        <w:rPr>
          <w:rFonts w:ascii="Calibri" w:hAnsi="Calibri" w:cs="Tahoma"/>
        </w:rPr>
        <w:t>Tuesday 16</w:t>
      </w:r>
      <w:r w:rsidRPr="006E5C14">
        <w:rPr>
          <w:rFonts w:ascii="Calibri" w:hAnsi="Calibri" w:cs="Tahoma"/>
          <w:vertAlign w:val="superscript"/>
        </w:rPr>
        <w:t>th</w:t>
      </w:r>
      <w:r w:rsidRPr="006E5C14">
        <w:rPr>
          <w:rFonts w:ascii="Calibri" w:hAnsi="Calibri" w:cs="Tahoma"/>
        </w:rPr>
        <w:t xml:space="preserve"> August</w:t>
      </w:r>
      <w:r>
        <w:rPr>
          <w:rFonts w:ascii="Calibri" w:hAnsi="Calibri" w:cs="Tahoma"/>
        </w:rPr>
        <w:t>,</w:t>
      </w:r>
      <w:r w:rsidRPr="006E5C14">
        <w:rPr>
          <w:rFonts w:ascii="Calibri" w:hAnsi="Calibri" w:cs="Tahoma"/>
        </w:rPr>
        <w:t xml:space="preserve"> 9:00 – 11:00 Clutha House</w:t>
      </w:r>
    </w:p>
    <w:p w:rsidR="006E5C14" w:rsidRPr="006E5C14" w:rsidRDefault="006E5C14" w:rsidP="006B3733">
      <w:pPr>
        <w:rPr>
          <w:rFonts w:ascii="Calibri" w:hAnsi="Calibri" w:cs="Tahoma"/>
        </w:rPr>
      </w:pPr>
    </w:p>
    <w:p w:rsidR="006E5C14" w:rsidRPr="006E5C14" w:rsidRDefault="006E5C14" w:rsidP="006B3733">
      <w:pPr>
        <w:rPr>
          <w:rFonts w:ascii="Calibri" w:hAnsi="Calibri" w:cs="Tahoma"/>
        </w:rPr>
      </w:pPr>
      <w:r w:rsidRPr="006E5C14">
        <w:rPr>
          <w:rFonts w:ascii="Calibri" w:hAnsi="Calibri" w:cs="Tahoma"/>
        </w:rPr>
        <w:t>Wednesday 16</w:t>
      </w:r>
      <w:r w:rsidRPr="006E5C14">
        <w:rPr>
          <w:rFonts w:ascii="Calibri" w:hAnsi="Calibri" w:cs="Tahoma"/>
          <w:vertAlign w:val="superscript"/>
        </w:rPr>
        <w:t>th</w:t>
      </w:r>
      <w:r w:rsidRPr="006E5C14">
        <w:rPr>
          <w:rFonts w:ascii="Calibri" w:hAnsi="Calibri" w:cs="Tahoma"/>
        </w:rPr>
        <w:t xml:space="preserve"> November</w:t>
      </w:r>
      <w:r>
        <w:rPr>
          <w:rFonts w:ascii="Calibri" w:hAnsi="Calibri" w:cs="Tahoma"/>
        </w:rPr>
        <w:t>,</w:t>
      </w:r>
      <w:r w:rsidRPr="006E5C14">
        <w:rPr>
          <w:rFonts w:ascii="Calibri" w:hAnsi="Calibri" w:cs="Tahoma"/>
        </w:rPr>
        <w:t xml:space="preserve"> 9:00 – 11:00 Clutha House</w:t>
      </w:r>
    </w:p>
    <w:p w:rsidR="006E5C14" w:rsidRPr="007015BA" w:rsidRDefault="006E5C14" w:rsidP="006B3733">
      <w:pPr>
        <w:rPr>
          <w:rFonts w:ascii="Calibri" w:hAnsi="Calibri" w:cs="Tahoma"/>
        </w:rPr>
      </w:pPr>
    </w:p>
    <w:sectPr w:rsidR="006E5C14" w:rsidRPr="007015BA" w:rsidSect="001D3DCD">
      <w:type w:val="continuous"/>
      <w:pgSz w:w="11907" w:h="16840" w:code="9"/>
      <w:pgMar w:top="567" w:right="567" w:bottom="1242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96E"/>
    <w:multiLevelType w:val="hybridMultilevel"/>
    <w:tmpl w:val="B6883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D5D"/>
    <w:multiLevelType w:val="hybridMultilevel"/>
    <w:tmpl w:val="AAA86F60"/>
    <w:lvl w:ilvl="0" w:tplc="0809000F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">
    <w:nsid w:val="0A7A29BB"/>
    <w:multiLevelType w:val="hybridMultilevel"/>
    <w:tmpl w:val="A63E2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50407"/>
    <w:multiLevelType w:val="hybridMultilevel"/>
    <w:tmpl w:val="E5582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65506"/>
    <w:multiLevelType w:val="hybridMultilevel"/>
    <w:tmpl w:val="55C60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B2807"/>
    <w:multiLevelType w:val="hybridMultilevel"/>
    <w:tmpl w:val="A15E3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86A47"/>
    <w:multiLevelType w:val="hybridMultilevel"/>
    <w:tmpl w:val="EA6A99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737E50"/>
    <w:multiLevelType w:val="hybridMultilevel"/>
    <w:tmpl w:val="11D6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518FF"/>
    <w:multiLevelType w:val="hybridMultilevel"/>
    <w:tmpl w:val="5448C45E"/>
    <w:lvl w:ilvl="0" w:tplc="F4BA34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1D418A9"/>
    <w:multiLevelType w:val="hybridMultilevel"/>
    <w:tmpl w:val="55A4D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1D3DCD"/>
    <w:rsid w:val="00000C2A"/>
    <w:rsid w:val="0000184A"/>
    <w:rsid w:val="000027BE"/>
    <w:rsid w:val="000062DF"/>
    <w:rsid w:val="00023923"/>
    <w:rsid w:val="00051A4B"/>
    <w:rsid w:val="000551C2"/>
    <w:rsid w:val="00093AE8"/>
    <w:rsid w:val="00096CCF"/>
    <w:rsid w:val="000D5A45"/>
    <w:rsid w:val="000F2DD4"/>
    <w:rsid w:val="00114908"/>
    <w:rsid w:val="00124742"/>
    <w:rsid w:val="00131E19"/>
    <w:rsid w:val="00184832"/>
    <w:rsid w:val="001B2E7E"/>
    <w:rsid w:val="001C45AC"/>
    <w:rsid w:val="001D3DCD"/>
    <w:rsid w:val="001D7DC4"/>
    <w:rsid w:val="00204C38"/>
    <w:rsid w:val="00227739"/>
    <w:rsid w:val="00235AAF"/>
    <w:rsid w:val="00254663"/>
    <w:rsid w:val="00264064"/>
    <w:rsid w:val="002677AD"/>
    <w:rsid w:val="002746E5"/>
    <w:rsid w:val="002976DB"/>
    <w:rsid w:val="002B69D7"/>
    <w:rsid w:val="002D57A7"/>
    <w:rsid w:val="002D742D"/>
    <w:rsid w:val="002F05A2"/>
    <w:rsid w:val="003008A9"/>
    <w:rsid w:val="0031424F"/>
    <w:rsid w:val="0031453A"/>
    <w:rsid w:val="003222CF"/>
    <w:rsid w:val="00340A06"/>
    <w:rsid w:val="00384010"/>
    <w:rsid w:val="00384847"/>
    <w:rsid w:val="00391307"/>
    <w:rsid w:val="003B2DD7"/>
    <w:rsid w:val="003D0AEE"/>
    <w:rsid w:val="003D27DB"/>
    <w:rsid w:val="003D32E2"/>
    <w:rsid w:val="003D6EB1"/>
    <w:rsid w:val="003F2086"/>
    <w:rsid w:val="00400498"/>
    <w:rsid w:val="004030BF"/>
    <w:rsid w:val="00415396"/>
    <w:rsid w:val="00426BC0"/>
    <w:rsid w:val="004338F0"/>
    <w:rsid w:val="004405A7"/>
    <w:rsid w:val="00447B2E"/>
    <w:rsid w:val="004544CE"/>
    <w:rsid w:val="00466D34"/>
    <w:rsid w:val="004673EB"/>
    <w:rsid w:val="00481E6A"/>
    <w:rsid w:val="00482993"/>
    <w:rsid w:val="004A39BB"/>
    <w:rsid w:val="004D73F3"/>
    <w:rsid w:val="004E08AA"/>
    <w:rsid w:val="004E44EB"/>
    <w:rsid w:val="004F1CBF"/>
    <w:rsid w:val="005033A1"/>
    <w:rsid w:val="005310E3"/>
    <w:rsid w:val="0054384B"/>
    <w:rsid w:val="00585244"/>
    <w:rsid w:val="00586968"/>
    <w:rsid w:val="005B5BF4"/>
    <w:rsid w:val="005B5D28"/>
    <w:rsid w:val="005D0E41"/>
    <w:rsid w:val="005D69B2"/>
    <w:rsid w:val="005E7096"/>
    <w:rsid w:val="00602830"/>
    <w:rsid w:val="00606339"/>
    <w:rsid w:val="00635D8F"/>
    <w:rsid w:val="006468E5"/>
    <w:rsid w:val="006538F5"/>
    <w:rsid w:val="00656A63"/>
    <w:rsid w:val="006670CF"/>
    <w:rsid w:val="00671646"/>
    <w:rsid w:val="00672314"/>
    <w:rsid w:val="00692E14"/>
    <w:rsid w:val="006A1E93"/>
    <w:rsid w:val="006B1176"/>
    <w:rsid w:val="006B3733"/>
    <w:rsid w:val="006B701E"/>
    <w:rsid w:val="006E5C14"/>
    <w:rsid w:val="007015BA"/>
    <w:rsid w:val="00701B61"/>
    <w:rsid w:val="00712E3F"/>
    <w:rsid w:val="00714B15"/>
    <w:rsid w:val="00746753"/>
    <w:rsid w:val="00751507"/>
    <w:rsid w:val="007554E7"/>
    <w:rsid w:val="00767EB0"/>
    <w:rsid w:val="0078485E"/>
    <w:rsid w:val="00791633"/>
    <w:rsid w:val="007B2E9C"/>
    <w:rsid w:val="007C0E8B"/>
    <w:rsid w:val="007C39F0"/>
    <w:rsid w:val="007E6B80"/>
    <w:rsid w:val="007F2825"/>
    <w:rsid w:val="008044D5"/>
    <w:rsid w:val="00807D01"/>
    <w:rsid w:val="0083220F"/>
    <w:rsid w:val="0083481B"/>
    <w:rsid w:val="0084713A"/>
    <w:rsid w:val="008563DA"/>
    <w:rsid w:val="00876906"/>
    <w:rsid w:val="0089610E"/>
    <w:rsid w:val="008B198E"/>
    <w:rsid w:val="008B778B"/>
    <w:rsid w:val="008D14F6"/>
    <w:rsid w:val="008D1812"/>
    <w:rsid w:val="008E6505"/>
    <w:rsid w:val="00910B3C"/>
    <w:rsid w:val="00912182"/>
    <w:rsid w:val="00914079"/>
    <w:rsid w:val="00921FD4"/>
    <w:rsid w:val="0096250F"/>
    <w:rsid w:val="00973D6D"/>
    <w:rsid w:val="009800FB"/>
    <w:rsid w:val="00980A7C"/>
    <w:rsid w:val="00993272"/>
    <w:rsid w:val="009D3D3F"/>
    <w:rsid w:val="009E1443"/>
    <w:rsid w:val="009E39A6"/>
    <w:rsid w:val="00A2772C"/>
    <w:rsid w:val="00A3284E"/>
    <w:rsid w:val="00A32BD2"/>
    <w:rsid w:val="00A33411"/>
    <w:rsid w:val="00A623C8"/>
    <w:rsid w:val="00A6714E"/>
    <w:rsid w:val="00A763B2"/>
    <w:rsid w:val="00A772D6"/>
    <w:rsid w:val="00AA0E11"/>
    <w:rsid w:val="00AE74E5"/>
    <w:rsid w:val="00AF192E"/>
    <w:rsid w:val="00B05601"/>
    <w:rsid w:val="00B0669E"/>
    <w:rsid w:val="00B122DD"/>
    <w:rsid w:val="00B12F6F"/>
    <w:rsid w:val="00B24850"/>
    <w:rsid w:val="00B442E8"/>
    <w:rsid w:val="00B47FA3"/>
    <w:rsid w:val="00B6010A"/>
    <w:rsid w:val="00B66CD1"/>
    <w:rsid w:val="00B87013"/>
    <w:rsid w:val="00BB2051"/>
    <w:rsid w:val="00BB5F11"/>
    <w:rsid w:val="00BC1C32"/>
    <w:rsid w:val="00C0004C"/>
    <w:rsid w:val="00C26D8A"/>
    <w:rsid w:val="00C3203A"/>
    <w:rsid w:val="00C34E5B"/>
    <w:rsid w:val="00C4164A"/>
    <w:rsid w:val="00C47B18"/>
    <w:rsid w:val="00C5292D"/>
    <w:rsid w:val="00C62960"/>
    <w:rsid w:val="00C813C8"/>
    <w:rsid w:val="00C9463B"/>
    <w:rsid w:val="00CC5197"/>
    <w:rsid w:val="00CD38E8"/>
    <w:rsid w:val="00CD6F6D"/>
    <w:rsid w:val="00D023C6"/>
    <w:rsid w:val="00D21D79"/>
    <w:rsid w:val="00D34C23"/>
    <w:rsid w:val="00D652D4"/>
    <w:rsid w:val="00D71FC4"/>
    <w:rsid w:val="00DB7D27"/>
    <w:rsid w:val="00DE607A"/>
    <w:rsid w:val="00E11941"/>
    <w:rsid w:val="00E2370D"/>
    <w:rsid w:val="00E33280"/>
    <w:rsid w:val="00E369F9"/>
    <w:rsid w:val="00E45302"/>
    <w:rsid w:val="00E93D62"/>
    <w:rsid w:val="00EA2467"/>
    <w:rsid w:val="00EC2DCB"/>
    <w:rsid w:val="00EC7D47"/>
    <w:rsid w:val="00ED0365"/>
    <w:rsid w:val="00F04F05"/>
    <w:rsid w:val="00F073A5"/>
    <w:rsid w:val="00F1012A"/>
    <w:rsid w:val="00F24254"/>
    <w:rsid w:val="00F31448"/>
    <w:rsid w:val="00F41DF2"/>
    <w:rsid w:val="00F43C8B"/>
    <w:rsid w:val="00F46EC3"/>
    <w:rsid w:val="00F70FD9"/>
    <w:rsid w:val="00F77CC5"/>
    <w:rsid w:val="00F80D6C"/>
    <w:rsid w:val="00F848E2"/>
    <w:rsid w:val="00F97066"/>
    <w:rsid w:val="00FA3285"/>
    <w:rsid w:val="00FA60ED"/>
    <w:rsid w:val="00FB2C9F"/>
    <w:rsid w:val="00FC4490"/>
    <w:rsid w:val="00FD23E4"/>
    <w:rsid w:val="00FD276B"/>
    <w:rsid w:val="00FF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E93"/>
    <w:rPr>
      <w:lang w:eastAsia="en-US"/>
    </w:rPr>
  </w:style>
  <w:style w:type="paragraph" w:styleId="Heading3">
    <w:name w:val="heading 3"/>
    <w:basedOn w:val="Normal"/>
    <w:next w:val="Normal"/>
    <w:qFormat/>
    <w:rsid w:val="006A1E93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A0E11"/>
    <w:rPr>
      <w:color w:val="0000FF"/>
      <w:u w:val="single"/>
    </w:rPr>
  </w:style>
  <w:style w:type="paragraph" w:styleId="NormalWeb">
    <w:name w:val="Normal (Web)"/>
    <w:basedOn w:val="Normal"/>
    <w:rsid w:val="00807D01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qFormat/>
    <w:rsid w:val="00807D01"/>
    <w:rPr>
      <w:b/>
      <w:bCs/>
    </w:rPr>
  </w:style>
  <w:style w:type="character" w:styleId="Emphasis">
    <w:name w:val="Emphasis"/>
    <w:basedOn w:val="DefaultParagraphFont"/>
    <w:qFormat/>
    <w:rsid w:val="00807D01"/>
    <w:rPr>
      <w:i/>
      <w:iCs/>
    </w:rPr>
  </w:style>
  <w:style w:type="paragraph" w:styleId="BalloonText">
    <w:name w:val="Balloon Text"/>
    <w:basedOn w:val="Normal"/>
    <w:semiHidden/>
    <w:rsid w:val="002D5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5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lliativecareggc.or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5EA3C-7D66-4B18-9AAC-C351E35F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Palliative Care Website Editorial Group</vt:lpstr>
    </vt:vector>
  </TitlesOfParts>
  <Company>GPCIN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Palliative Care Website Editorial Group</dc:title>
  <dc:creator>PC</dc:creator>
  <cp:lastModifiedBy>pcorrigan1</cp:lastModifiedBy>
  <cp:revision>21</cp:revision>
  <cp:lastPrinted>2016-05-11T11:34:00Z</cp:lastPrinted>
  <dcterms:created xsi:type="dcterms:W3CDTF">2016-05-11T09:21:00Z</dcterms:created>
  <dcterms:modified xsi:type="dcterms:W3CDTF">2016-05-11T11:44:00Z</dcterms:modified>
</cp:coreProperties>
</file>